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B0" w:rsidRPr="008D688A" w:rsidRDefault="00D71DB0" w:rsidP="008D688A">
      <w:pPr>
        <w:pStyle w:val="Titre1"/>
      </w:pPr>
      <w:bookmarkStart w:id="0" w:name="_Toc225862011"/>
      <w:r w:rsidRPr="008D688A">
        <w:t xml:space="preserve">CONDITIONS GÉNÉRALES DE </w:t>
      </w:r>
      <w:bookmarkStart w:id="1" w:name="_GoBack"/>
      <w:bookmarkEnd w:id="1"/>
      <w:r w:rsidRPr="008D688A">
        <w:t>VENTE (CGV)</w:t>
      </w:r>
      <w:bookmarkEnd w:id="0"/>
    </w:p>
    <w:p w:rsidR="00D71DB0" w:rsidRDefault="00D71DB0" w:rsidP="00377F1C">
      <w:pPr>
        <w:jc w:val="both"/>
        <w:rPr>
          <w:b/>
          <w:bCs/>
          <w:sz w:val="24"/>
        </w:rPr>
      </w:pPr>
      <w:r w:rsidRPr="00D71DB0">
        <w:rPr>
          <w:b/>
          <w:bCs/>
          <w:sz w:val="24"/>
        </w:rPr>
        <w:t>Activité : Bar à Paillettes &amp; Tatouages Éphémères</w:t>
      </w:r>
      <w:r w:rsidR="00D40922">
        <w:rPr>
          <w:b/>
          <w:bCs/>
          <w:sz w:val="24"/>
        </w:rPr>
        <w:t>, Association Les Pinceaux du Bonheur</w:t>
      </w:r>
    </w:p>
    <w:p w:rsidR="008D688A" w:rsidRDefault="008D688A" w:rsidP="00377F1C">
      <w:pPr>
        <w:jc w:val="both"/>
        <w:rPr>
          <w:b/>
          <w:bCs/>
          <w:sz w:val="24"/>
        </w:rPr>
      </w:pPr>
    </w:p>
    <w:sdt>
      <w:sdtPr>
        <w:id w:val="-1568954881"/>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8D688A" w:rsidRDefault="008D688A">
          <w:pPr>
            <w:pStyle w:val="En-ttedetabledesmatires"/>
          </w:pPr>
          <w:r>
            <w:t>Table des matières</w:t>
          </w:r>
        </w:p>
        <w:p w:rsidR="008D688A" w:rsidRDefault="008D688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25862011" w:history="1">
            <w:r w:rsidRPr="00EE29BC">
              <w:rPr>
                <w:rStyle w:val="Lienhypertexte"/>
                <w:noProof/>
              </w:rPr>
              <w:t>CONDITIONS GÉNÉRALES DE VENTE (CGV)</w:t>
            </w:r>
            <w:r>
              <w:rPr>
                <w:noProof/>
                <w:webHidden/>
              </w:rPr>
              <w:tab/>
            </w:r>
            <w:r>
              <w:rPr>
                <w:noProof/>
                <w:webHidden/>
              </w:rPr>
              <w:fldChar w:fldCharType="begin"/>
            </w:r>
            <w:r>
              <w:rPr>
                <w:noProof/>
                <w:webHidden/>
              </w:rPr>
              <w:instrText xml:space="preserve"> PAGEREF _Toc225862011 \h </w:instrText>
            </w:r>
            <w:r>
              <w:rPr>
                <w:noProof/>
                <w:webHidden/>
              </w:rPr>
            </w:r>
            <w:r>
              <w:rPr>
                <w:noProof/>
                <w:webHidden/>
              </w:rPr>
              <w:fldChar w:fldCharType="separate"/>
            </w:r>
            <w:r>
              <w:rPr>
                <w:noProof/>
                <w:webHidden/>
              </w:rPr>
              <w:t>1</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2" w:history="1">
            <w:r w:rsidRPr="00EE29BC">
              <w:rPr>
                <w:rStyle w:val="Lienhypertexte"/>
                <w:noProof/>
              </w:rPr>
              <w:t>1. OBJET</w:t>
            </w:r>
            <w:r>
              <w:rPr>
                <w:noProof/>
                <w:webHidden/>
              </w:rPr>
              <w:tab/>
            </w:r>
            <w:r>
              <w:rPr>
                <w:noProof/>
                <w:webHidden/>
              </w:rPr>
              <w:fldChar w:fldCharType="begin"/>
            </w:r>
            <w:r>
              <w:rPr>
                <w:noProof/>
                <w:webHidden/>
              </w:rPr>
              <w:instrText xml:space="preserve"> PAGEREF _Toc225862012 \h </w:instrText>
            </w:r>
            <w:r>
              <w:rPr>
                <w:noProof/>
                <w:webHidden/>
              </w:rPr>
            </w:r>
            <w:r>
              <w:rPr>
                <w:noProof/>
                <w:webHidden/>
              </w:rPr>
              <w:fldChar w:fldCharType="separate"/>
            </w:r>
            <w:r>
              <w:rPr>
                <w:noProof/>
                <w:webHidden/>
              </w:rPr>
              <w:t>1</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3" w:history="1">
            <w:r w:rsidRPr="00EE29BC">
              <w:rPr>
                <w:rStyle w:val="Lienhypertexte"/>
                <w:noProof/>
              </w:rPr>
              <w:t>2. RÉSERVATION ET PAIEMENT</w:t>
            </w:r>
            <w:r>
              <w:rPr>
                <w:noProof/>
                <w:webHidden/>
              </w:rPr>
              <w:tab/>
            </w:r>
            <w:r>
              <w:rPr>
                <w:noProof/>
                <w:webHidden/>
              </w:rPr>
              <w:fldChar w:fldCharType="begin"/>
            </w:r>
            <w:r>
              <w:rPr>
                <w:noProof/>
                <w:webHidden/>
              </w:rPr>
              <w:instrText xml:space="preserve"> PAGEREF _Toc225862013 \h </w:instrText>
            </w:r>
            <w:r>
              <w:rPr>
                <w:noProof/>
                <w:webHidden/>
              </w:rPr>
            </w:r>
            <w:r>
              <w:rPr>
                <w:noProof/>
                <w:webHidden/>
              </w:rPr>
              <w:fldChar w:fldCharType="separate"/>
            </w:r>
            <w:r>
              <w:rPr>
                <w:noProof/>
                <w:webHidden/>
              </w:rPr>
              <w:t>1</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4" w:history="1">
            <w:r w:rsidRPr="00EE29BC">
              <w:rPr>
                <w:rStyle w:val="Lienhypertexte"/>
                <w:noProof/>
              </w:rPr>
              <w:t>3. TARIFS DÉGRESSIFS</w:t>
            </w:r>
            <w:r>
              <w:rPr>
                <w:noProof/>
                <w:webHidden/>
              </w:rPr>
              <w:tab/>
            </w:r>
            <w:r>
              <w:rPr>
                <w:noProof/>
                <w:webHidden/>
              </w:rPr>
              <w:fldChar w:fldCharType="begin"/>
            </w:r>
            <w:r>
              <w:rPr>
                <w:noProof/>
                <w:webHidden/>
              </w:rPr>
              <w:instrText xml:space="preserve"> PAGEREF _Toc225862014 \h </w:instrText>
            </w:r>
            <w:r>
              <w:rPr>
                <w:noProof/>
                <w:webHidden/>
              </w:rPr>
            </w:r>
            <w:r>
              <w:rPr>
                <w:noProof/>
                <w:webHidden/>
              </w:rPr>
              <w:fldChar w:fldCharType="separate"/>
            </w:r>
            <w:r>
              <w:rPr>
                <w:noProof/>
                <w:webHidden/>
              </w:rPr>
              <w:t>2</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5" w:history="1">
            <w:r w:rsidRPr="00EE29BC">
              <w:rPr>
                <w:rStyle w:val="Lienhypertexte"/>
                <w:noProof/>
              </w:rPr>
              <w:t>4. DEVIS</w:t>
            </w:r>
            <w:r>
              <w:rPr>
                <w:noProof/>
                <w:webHidden/>
              </w:rPr>
              <w:tab/>
            </w:r>
            <w:r>
              <w:rPr>
                <w:noProof/>
                <w:webHidden/>
              </w:rPr>
              <w:fldChar w:fldCharType="begin"/>
            </w:r>
            <w:r>
              <w:rPr>
                <w:noProof/>
                <w:webHidden/>
              </w:rPr>
              <w:instrText xml:space="preserve"> PAGEREF _Toc225862015 \h </w:instrText>
            </w:r>
            <w:r>
              <w:rPr>
                <w:noProof/>
                <w:webHidden/>
              </w:rPr>
            </w:r>
            <w:r>
              <w:rPr>
                <w:noProof/>
                <w:webHidden/>
              </w:rPr>
              <w:fldChar w:fldCharType="separate"/>
            </w:r>
            <w:r>
              <w:rPr>
                <w:noProof/>
                <w:webHidden/>
              </w:rPr>
              <w:t>2</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6" w:history="1">
            <w:r w:rsidRPr="00EE29BC">
              <w:rPr>
                <w:rStyle w:val="Lienhypertexte"/>
                <w:noProof/>
              </w:rPr>
              <w:t>5. ANNULATION ET RETARDS</w:t>
            </w:r>
            <w:r>
              <w:rPr>
                <w:noProof/>
                <w:webHidden/>
              </w:rPr>
              <w:tab/>
            </w:r>
            <w:r>
              <w:rPr>
                <w:noProof/>
                <w:webHidden/>
              </w:rPr>
              <w:fldChar w:fldCharType="begin"/>
            </w:r>
            <w:r>
              <w:rPr>
                <w:noProof/>
                <w:webHidden/>
              </w:rPr>
              <w:instrText xml:space="preserve"> PAGEREF _Toc225862016 \h </w:instrText>
            </w:r>
            <w:r>
              <w:rPr>
                <w:noProof/>
                <w:webHidden/>
              </w:rPr>
            </w:r>
            <w:r>
              <w:rPr>
                <w:noProof/>
                <w:webHidden/>
              </w:rPr>
              <w:fldChar w:fldCharType="separate"/>
            </w:r>
            <w:r>
              <w:rPr>
                <w:noProof/>
                <w:webHidden/>
              </w:rPr>
              <w:t>2</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7" w:history="1">
            <w:r w:rsidRPr="00EE29BC">
              <w:rPr>
                <w:rStyle w:val="Lienhypertexte"/>
                <w:noProof/>
              </w:rPr>
              <w:t>6. CONDITIONS D'INSTALLATION</w:t>
            </w:r>
            <w:r>
              <w:rPr>
                <w:noProof/>
                <w:webHidden/>
              </w:rPr>
              <w:tab/>
            </w:r>
            <w:r>
              <w:rPr>
                <w:noProof/>
                <w:webHidden/>
              </w:rPr>
              <w:fldChar w:fldCharType="begin"/>
            </w:r>
            <w:r>
              <w:rPr>
                <w:noProof/>
                <w:webHidden/>
              </w:rPr>
              <w:instrText xml:space="preserve"> PAGEREF _Toc225862017 \h </w:instrText>
            </w:r>
            <w:r>
              <w:rPr>
                <w:noProof/>
                <w:webHidden/>
              </w:rPr>
            </w:r>
            <w:r>
              <w:rPr>
                <w:noProof/>
                <w:webHidden/>
              </w:rPr>
              <w:fldChar w:fldCharType="separate"/>
            </w:r>
            <w:r>
              <w:rPr>
                <w:noProof/>
                <w:webHidden/>
              </w:rPr>
              <w:t>3</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8" w:history="1">
            <w:r w:rsidRPr="00EE29BC">
              <w:rPr>
                <w:rStyle w:val="Lienhypertexte"/>
                <w:noProof/>
              </w:rPr>
              <w:t>7. PRODUITS ET SERVICES</w:t>
            </w:r>
            <w:r>
              <w:rPr>
                <w:noProof/>
                <w:webHidden/>
              </w:rPr>
              <w:tab/>
            </w:r>
            <w:r>
              <w:rPr>
                <w:noProof/>
                <w:webHidden/>
              </w:rPr>
              <w:fldChar w:fldCharType="begin"/>
            </w:r>
            <w:r>
              <w:rPr>
                <w:noProof/>
                <w:webHidden/>
              </w:rPr>
              <w:instrText xml:space="preserve"> PAGEREF _Toc225862018 \h </w:instrText>
            </w:r>
            <w:r>
              <w:rPr>
                <w:noProof/>
                <w:webHidden/>
              </w:rPr>
            </w:r>
            <w:r>
              <w:rPr>
                <w:noProof/>
                <w:webHidden/>
              </w:rPr>
              <w:fldChar w:fldCharType="separate"/>
            </w:r>
            <w:r>
              <w:rPr>
                <w:noProof/>
                <w:webHidden/>
              </w:rPr>
              <w:t>3</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19" w:history="1">
            <w:r w:rsidRPr="00EE29BC">
              <w:rPr>
                <w:rStyle w:val="Lienhypertexte"/>
                <w:noProof/>
              </w:rPr>
              <w:t>8. LIVRAISON, DEPLACEMENT &amp; RESTAURATION</w:t>
            </w:r>
            <w:r>
              <w:rPr>
                <w:noProof/>
                <w:webHidden/>
              </w:rPr>
              <w:tab/>
            </w:r>
            <w:r>
              <w:rPr>
                <w:noProof/>
                <w:webHidden/>
              </w:rPr>
              <w:fldChar w:fldCharType="begin"/>
            </w:r>
            <w:r>
              <w:rPr>
                <w:noProof/>
                <w:webHidden/>
              </w:rPr>
              <w:instrText xml:space="preserve"> PAGEREF _Toc225862019 \h </w:instrText>
            </w:r>
            <w:r>
              <w:rPr>
                <w:noProof/>
                <w:webHidden/>
              </w:rPr>
            </w:r>
            <w:r>
              <w:rPr>
                <w:noProof/>
                <w:webHidden/>
              </w:rPr>
              <w:fldChar w:fldCharType="separate"/>
            </w:r>
            <w:r>
              <w:rPr>
                <w:noProof/>
                <w:webHidden/>
              </w:rPr>
              <w:t>3</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20" w:history="1">
            <w:r w:rsidRPr="00EE29BC">
              <w:rPr>
                <w:rStyle w:val="Lienhypertexte"/>
                <w:noProof/>
              </w:rPr>
              <w:t>9. HYGIÈNE ET SÉCURITÉ</w:t>
            </w:r>
            <w:r>
              <w:rPr>
                <w:noProof/>
                <w:webHidden/>
              </w:rPr>
              <w:tab/>
            </w:r>
            <w:r>
              <w:rPr>
                <w:noProof/>
                <w:webHidden/>
              </w:rPr>
              <w:fldChar w:fldCharType="begin"/>
            </w:r>
            <w:r>
              <w:rPr>
                <w:noProof/>
                <w:webHidden/>
              </w:rPr>
              <w:instrText xml:space="preserve"> PAGEREF _Toc225862020 \h </w:instrText>
            </w:r>
            <w:r>
              <w:rPr>
                <w:noProof/>
                <w:webHidden/>
              </w:rPr>
            </w:r>
            <w:r>
              <w:rPr>
                <w:noProof/>
                <w:webHidden/>
              </w:rPr>
              <w:fldChar w:fldCharType="separate"/>
            </w:r>
            <w:r>
              <w:rPr>
                <w:noProof/>
                <w:webHidden/>
              </w:rPr>
              <w:t>3</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21" w:history="1">
            <w:r w:rsidRPr="00EE29BC">
              <w:rPr>
                <w:rStyle w:val="Lienhypertexte"/>
                <w:noProof/>
              </w:rPr>
              <w:t>10. DROIT À L'IMAGE</w:t>
            </w:r>
            <w:r>
              <w:rPr>
                <w:noProof/>
                <w:webHidden/>
              </w:rPr>
              <w:tab/>
            </w:r>
            <w:r>
              <w:rPr>
                <w:noProof/>
                <w:webHidden/>
              </w:rPr>
              <w:fldChar w:fldCharType="begin"/>
            </w:r>
            <w:r>
              <w:rPr>
                <w:noProof/>
                <w:webHidden/>
              </w:rPr>
              <w:instrText xml:space="preserve"> PAGEREF _Toc225862021 \h </w:instrText>
            </w:r>
            <w:r>
              <w:rPr>
                <w:noProof/>
                <w:webHidden/>
              </w:rPr>
            </w:r>
            <w:r>
              <w:rPr>
                <w:noProof/>
                <w:webHidden/>
              </w:rPr>
              <w:fldChar w:fldCharType="separate"/>
            </w:r>
            <w:r>
              <w:rPr>
                <w:noProof/>
                <w:webHidden/>
              </w:rPr>
              <w:t>4</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22" w:history="1">
            <w:r w:rsidRPr="00EE29BC">
              <w:rPr>
                <w:rStyle w:val="Lienhypertexte"/>
                <w:noProof/>
              </w:rPr>
              <w:t>11. REPRODUCTIONS INTERDITES</w:t>
            </w:r>
            <w:r>
              <w:rPr>
                <w:noProof/>
                <w:webHidden/>
              </w:rPr>
              <w:tab/>
            </w:r>
            <w:r>
              <w:rPr>
                <w:noProof/>
                <w:webHidden/>
              </w:rPr>
              <w:fldChar w:fldCharType="begin"/>
            </w:r>
            <w:r>
              <w:rPr>
                <w:noProof/>
                <w:webHidden/>
              </w:rPr>
              <w:instrText xml:space="preserve"> PAGEREF _Toc225862022 \h </w:instrText>
            </w:r>
            <w:r>
              <w:rPr>
                <w:noProof/>
                <w:webHidden/>
              </w:rPr>
            </w:r>
            <w:r>
              <w:rPr>
                <w:noProof/>
                <w:webHidden/>
              </w:rPr>
              <w:fldChar w:fldCharType="separate"/>
            </w:r>
            <w:r>
              <w:rPr>
                <w:noProof/>
                <w:webHidden/>
              </w:rPr>
              <w:t>4</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23" w:history="1">
            <w:r w:rsidRPr="00EE29BC">
              <w:rPr>
                <w:rStyle w:val="Lienhypertexte"/>
                <w:noProof/>
              </w:rPr>
              <w:t>12. RGPD</w:t>
            </w:r>
            <w:r>
              <w:rPr>
                <w:noProof/>
                <w:webHidden/>
              </w:rPr>
              <w:tab/>
            </w:r>
            <w:r>
              <w:rPr>
                <w:noProof/>
                <w:webHidden/>
              </w:rPr>
              <w:fldChar w:fldCharType="begin"/>
            </w:r>
            <w:r>
              <w:rPr>
                <w:noProof/>
                <w:webHidden/>
              </w:rPr>
              <w:instrText xml:space="preserve"> PAGEREF _Toc225862023 \h </w:instrText>
            </w:r>
            <w:r>
              <w:rPr>
                <w:noProof/>
                <w:webHidden/>
              </w:rPr>
            </w:r>
            <w:r>
              <w:rPr>
                <w:noProof/>
                <w:webHidden/>
              </w:rPr>
              <w:fldChar w:fldCharType="separate"/>
            </w:r>
            <w:r>
              <w:rPr>
                <w:noProof/>
                <w:webHidden/>
              </w:rPr>
              <w:t>4</w:t>
            </w:r>
            <w:r>
              <w:rPr>
                <w:noProof/>
                <w:webHidden/>
              </w:rPr>
              <w:fldChar w:fldCharType="end"/>
            </w:r>
          </w:hyperlink>
        </w:p>
        <w:p w:rsidR="008D688A" w:rsidRDefault="008D688A">
          <w:pPr>
            <w:pStyle w:val="TM2"/>
            <w:tabs>
              <w:tab w:val="right" w:leader="dot" w:pos="9062"/>
            </w:tabs>
            <w:rPr>
              <w:rFonts w:eastAsiaTheme="minorEastAsia"/>
              <w:noProof/>
              <w:lang w:eastAsia="fr-FR"/>
            </w:rPr>
          </w:pPr>
          <w:hyperlink w:anchor="_Toc225862024" w:history="1">
            <w:r w:rsidRPr="00EE29BC">
              <w:rPr>
                <w:rStyle w:val="Lienhypertexte"/>
                <w:noProof/>
              </w:rPr>
              <w:t>13. APPLICATIONS GENERALES</w:t>
            </w:r>
            <w:r>
              <w:rPr>
                <w:noProof/>
                <w:webHidden/>
              </w:rPr>
              <w:tab/>
            </w:r>
            <w:r>
              <w:rPr>
                <w:noProof/>
                <w:webHidden/>
              </w:rPr>
              <w:fldChar w:fldCharType="begin"/>
            </w:r>
            <w:r>
              <w:rPr>
                <w:noProof/>
                <w:webHidden/>
              </w:rPr>
              <w:instrText xml:space="preserve"> PAGEREF _Toc225862024 \h </w:instrText>
            </w:r>
            <w:r>
              <w:rPr>
                <w:noProof/>
                <w:webHidden/>
              </w:rPr>
            </w:r>
            <w:r>
              <w:rPr>
                <w:noProof/>
                <w:webHidden/>
              </w:rPr>
              <w:fldChar w:fldCharType="separate"/>
            </w:r>
            <w:r>
              <w:rPr>
                <w:noProof/>
                <w:webHidden/>
              </w:rPr>
              <w:t>4</w:t>
            </w:r>
            <w:r>
              <w:rPr>
                <w:noProof/>
                <w:webHidden/>
              </w:rPr>
              <w:fldChar w:fldCharType="end"/>
            </w:r>
          </w:hyperlink>
        </w:p>
        <w:p w:rsidR="008D688A" w:rsidRDefault="008D688A">
          <w:r>
            <w:rPr>
              <w:b/>
              <w:bCs/>
            </w:rPr>
            <w:fldChar w:fldCharType="end"/>
          </w:r>
        </w:p>
      </w:sdtContent>
    </w:sdt>
    <w:p w:rsidR="008D688A" w:rsidRPr="00D71DB0" w:rsidRDefault="008D688A" w:rsidP="00377F1C">
      <w:pPr>
        <w:jc w:val="both"/>
        <w:rPr>
          <w:sz w:val="24"/>
        </w:rPr>
      </w:pPr>
    </w:p>
    <w:p w:rsidR="00D71DB0" w:rsidRPr="00D71DB0" w:rsidRDefault="00D71DB0" w:rsidP="00377F1C">
      <w:pPr>
        <w:pStyle w:val="Titre2"/>
        <w:jc w:val="both"/>
      </w:pPr>
      <w:bookmarkStart w:id="2" w:name="_Toc225862012"/>
      <w:r w:rsidRPr="00D71DB0">
        <w:t>1. OBJET</w:t>
      </w:r>
      <w:bookmarkEnd w:id="2"/>
    </w:p>
    <w:p w:rsidR="00D71DB0" w:rsidRPr="00D71DB0" w:rsidRDefault="00D71DB0" w:rsidP="00377F1C">
      <w:pPr>
        <w:jc w:val="both"/>
      </w:pPr>
      <w:r w:rsidRPr="00D71DB0">
        <w:t xml:space="preserve">Les présentes CGV régissent les prestations de services de maquillage pailleté et tatouages temporaires proposées par </w:t>
      </w:r>
      <w:r>
        <w:rPr>
          <w:b/>
          <w:bCs/>
        </w:rPr>
        <w:t>Les Pinceaux du Bonheur 13, représentés par Yolande SAMMUT</w:t>
      </w:r>
      <w:r w:rsidRPr="00D71DB0">
        <w:t>, ci-après "le Prestataire".</w:t>
      </w:r>
    </w:p>
    <w:p w:rsidR="00D71DB0" w:rsidRPr="00D71DB0" w:rsidRDefault="00D71DB0" w:rsidP="00377F1C">
      <w:pPr>
        <w:pStyle w:val="Titre2"/>
        <w:jc w:val="both"/>
      </w:pPr>
      <w:bookmarkStart w:id="3" w:name="_Toc225862013"/>
      <w:r w:rsidRPr="00D71DB0">
        <w:t>2. RÉSERVATION ET PAIEMENT</w:t>
      </w:r>
      <w:bookmarkEnd w:id="3"/>
    </w:p>
    <w:p w:rsidR="00D71DB0" w:rsidRPr="00D71DB0" w:rsidRDefault="00D71DB0" w:rsidP="008D688A">
      <w:pPr>
        <w:numPr>
          <w:ilvl w:val="0"/>
          <w:numId w:val="1"/>
        </w:numPr>
        <w:spacing w:after="0"/>
        <w:jc w:val="both"/>
      </w:pPr>
      <w:r w:rsidRPr="00D71DB0">
        <w:rPr>
          <w:b/>
          <w:bCs/>
        </w:rPr>
        <w:t>Validation :</w:t>
      </w:r>
      <w:r w:rsidRPr="00D71DB0">
        <w:t xml:space="preserve"> La prestation est confirmée à réception du devis signé avec la mention "Bon pour accord".</w:t>
      </w:r>
    </w:p>
    <w:p w:rsidR="00D71DB0" w:rsidRPr="00D71DB0" w:rsidRDefault="00D71DB0" w:rsidP="008D688A">
      <w:pPr>
        <w:numPr>
          <w:ilvl w:val="0"/>
          <w:numId w:val="1"/>
        </w:numPr>
        <w:spacing w:after="0"/>
        <w:jc w:val="both"/>
      </w:pPr>
      <w:r w:rsidRPr="00D71DB0">
        <w:rPr>
          <w:b/>
          <w:bCs/>
        </w:rPr>
        <w:t>Acompte :</w:t>
      </w:r>
      <w:r w:rsidRPr="00D71DB0">
        <w:t xml:space="preserve"> Un acompte de </w:t>
      </w:r>
      <w:r w:rsidRPr="00D71DB0">
        <w:rPr>
          <w:b/>
          <w:bCs/>
        </w:rPr>
        <w:t>30 %</w:t>
      </w:r>
      <w:r w:rsidRPr="00D71DB0">
        <w:t xml:space="preserve"> est requis pour bloquer la date.</w:t>
      </w:r>
    </w:p>
    <w:p w:rsidR="00D71DB0" w:rsidRPr="00D71DB0" w:rsidRDefault="00D71DB0" w:rsidP="008D688A">
      <w:pPr>
        <w:numPr>
          <w:ilvl w:val="0"/>
          <w:numId w:val="1"/>
        </w:numPr>
        <w:spacing w:after="0"/>
        <w:jc w:val="both"/>
      </w:pPr>
      <w:r w:rsidRPr="00D71DB0">
        <w:rPr>
          <w:b/>
          <w:bCs/>
        </w:rPr>
        <w:t>Solde :</w:t>
      </w:r>
      <w:r w:rsidRPr="00D71DB0">
        <w:t xml:space="preserve"> Le paiement restant est dû au plus tard le jour de l'événement.</w:t>
      </w:r>
    </w:p>
    <w:p w:rsidR="00D71DB0" w:rsidRDefault="00D71DB0" w:rsidP="008D688A">
      <w:pPr>
        <w:numPr>
          <w:ilvl w:val="0"/>
          <w:numId w:val="1"/>
        </w:numPr>
        <w:spacing w:after="0"/>
        <w:jc w:val="both"/>
      </w:pPr>
      <w:r w:rsidRPr="00D71DB0">
        <w:rPr>
          <w:b/>
          <w:bCs/>
        </w:rPr>
        <w:t>Mention légale :</w:t>
      </w:r>
      <w:r>
        <w:t xml:space="preserve"> </w:t>
      </w:r>
      <w:r w:rsidR="00EC60C3" w:rsidRPr="00EC60C3">
        <w:t>Les prix de nos produits et prestat</w:t>
      </w:r>
      <w:r w:rsidR="00EC60C3">
        <w:t xml:space="preserve">ions sont indiqués en euros. </w:t>
      </w:r>
      <w:r w:rsidRPr="00D71DB0">
        <w:t>TVA non applicable, art.</w:t>
      </w:r>
      <w:r>
        <w:t xml:space="preserve"> 293 B du CGI</w:t>
      </w:r>
      <w:r w:rsidRPr="00D71DB0">
        <w:t>.</w:t>
      </w:r>
    </w:p>
    <w:p w:rsidR="008F42C0" w:rsidRPr="00A527DD" w:rsidRDefault="008F42C0" w:rsidP="008D688A">
      <w:pPr>
        <w:pStyle w:val="Paragraphedeliste"/>
        <w:numPr>
          <w:ilvl w:val="0"/>
          <w:numId w:val="1"/>
        </w:numPr>
        <w:autoSpaceDE w:val="0"/>
        <w:autoSpaceDN w:val="0"/>
        <w:adjustRightInd w:val="0"/>
        <w:spacing w:after="0"/>
        <w:jc w:val="both"/>
        <w:rPr>
          <w:color w:val="000000"/>
        </w:rPr>
      </w:pPr>
      <w:r w:rsidRPr="00A527DD">
        <w:rPr>
          <w:b/>
          <w:color w:val="000000"/>
        </w:rPr>
        <w:t>Le règlement s'effectue</w:t>
      </w:r>
      <w:r w:rsidRPr="008F42C0">
        <w:rPr>
          <w:color w:val="000000"/>
        </w:rPr>
        <w:t xml:space="preserve"> : en espèces</w:t>
      </w:r>
      <w:r w:rsidR="00A527DD">
        <w:rPr>
          <w:color w:val="000000"/>
        </w:rPr>
        <w:t xml:space="preserve">, </w:t>
      </w:r>
      <w:r w:rsidRPr="008F42C0">
        <w:rPr>
          <w:color w:val="000000"/>
        </w:rPr>
        <w:t>par vir</w:t>
      </w:r>
      <w:r w:rsidR="00A527DD">
        <w:rPr>
          <w:color w:val="000000"/>
        </w:rPr>
        <w:t>ement bancaire ou par paiement en CB.</w:t>
      </w:r>
      <w:r w:rsidRPr="008F42C0">
        <w:rPr>
          <w:color w:val="000000"/>
        </w:rPr>
        <w:t xml:space="preserve"> </w:t>
      </w:r>
      <w:r w:rsidR="00A527DD">
        <w:rPr>
          <w:color w:val="000000"/>
        </w:rPr>
        <w:t>(</w:t>
      </w:r>
      <w:r w:rsidRPr="00A527DD">
        <w:rPr>
          <w:color w:val="000000"/>
        </w:rPr>
        <w:t>Aucun crédit ni paiement en plusieurs fois ne se</w:t>
      </w:r>
      <w:r w:rsidR="00A527DD" w:rsidRPr="00A527DD">
        <w:rPr>
          <w:color w:val="000000"/>
        </w:rPr>
        <w:t>ra accordé.</w:t>
      </w:r>
      <w:r w:rsidR="00A527DD">
        <w:rPr>
          <w:color w:val="000000"/>
        </w:rPr>
        <w:t>)</w:t>
      </w:r>
      <w:r w:rsidR="00A527DD" w:rsidRPr="00A527DD">
        <w:rPr>
          <w:color w:val="000000"/>
        </w:rPr>
        <w:t xml:space="preserve"> </w:t>
      </w:r>
      <w:r w:rsidR="00A527DD" w:rsidRPr="00A527DD">
        <w:rPr>
          <w:color w:val="515151"/>
          <w:shd w:val="clear" w:color="auto" w:fill="FFFFFF"/>
        </w:rPr>
        <w:t xml:space="preserve"> </w:t>
      </w:r>
    </w:p>
    <w:p w:rsidR="00A527DD" w:rsidRDefault="00A527DD" w:rsidP="008D688A">
      <w:pPr>
        <w:pStyle w:val="Paragraphedeliste"/>
        <w:numPr>
          <w:ilvl w:val="0"/>
          <w:numId w:val="1"/>
        </w:numPr>
        <w:autoSpaceDE w:val="0"/>
        <w:autoSpaceDN w:val="0"/>
        <w:adjustRightInd w:val="0"/>
        <w:spacing w:after="0"/>
        <w:jc w:val="both"/>
        <w:rPr>
          <w:color w:val="222222"/>
        </w:rPr>
      </w:pPr>
      <w:r w:rsidRPr="00A527DD">
        <w:rPr>
          <w:b/>
          <w:color w:val="222222"/>
        </w:rPr>
        <w:t>Rabais et ristourne</w:t>
      </w:r>
      <w:r>
        <w:rPr>
          <w:color w:val="222222"/>
        </w:rPr>
        <w:t xml:space="preserve"> : </w:t>
      </w:r>
      <w:r w:rsidRPr="00A527DD">
        <w:rPr>
          <w:color w:val="222222"/>
        </w:rPr>
        <w:t>Les tarifs proposés comprennent les raba</w:t>
      </w:r>
      <w:r w:rsidR="008C0C5E">
        <w:rPr>
          <w:color w:val="222222"/>
        </w:rPr>
        <w:t xml:space="preserve">is et ristournes que l’association </w:t>
      </w:r>
      <w:r>
        <w:rPr>
          <w:color w:val="222222"/>
        </w:rPr>
        <w:t>Les Pinceaux du Bonheur</w:t>
      </w:r>
      <w:r w:rsidRPr="00A527DD">
        <w:rPr>
          <w:color w:val="222222"/>
        </w:rPr>
        <w:t xml:space="preserve"> serait amenée à octroyer compte tenu de ses résultats ou de la prise en charge par l'acheteur de certaines prestations.</w:t>
      </w:r>
      <w:r>
        <w:rPr>
          <w:color w:val="222222"/>
        </w:rPr>
        <w:t xml:space="preserve"> Ces remises seront notifiées sur le devis. </w:t>
      </w:r>
    </w:p>
    <w:p w:rsidR="008D688A" w:rsidRPr="00A527DD" w:rsidRDefault="008D688A" w:rsidP="008D688A">
      <w:pPr>
        <w:pStyle w:val="Paragraphedeliste"/>
        <w:autoSpaceDE w:val="0"/>
        <w:autoSpaceDN w:val="0"/>
        <w:adjustRightInd w:val="0"/>
        <w:spacing w:after="0"/>
        <w:jc w:val="both"/>
        <w:rPr>
          <w:color w:val="222222"/>
        </w:rPr>
      </w:pPr>
    </w:p>
    <w:p w:rsidR="00D71DB0" w:rsidRPr="00D71DB0" w:rsidRDefault="00D71DB0" w:rsidP="00377F1C">
      <w:pPr>
        <w:pStyle w:val="Titre2"/>
        <w:jc w:val="both"/>
      </w:pPr>
      <w:bookmarkStart w:id="4" w:name="_Toc225862014"/>
      <w:r w:rsidRPr="00D71DB0">
        <w:t>3. TARIFS DÉGRESSIFS</w:t>
      </w:r>
      <w:bookmarkEnd w:id="4"/>
    </w:p>
    <w:p w:rsidR="00D71DB0" w:rsidRDefault="00D71DB0" w:rsidP="00377F1C">
      <w:pPr>
        <w:jc w:val="both"/>
      </w:pPr>
      <w:r w:rsidRPr="00D71DB0">
        <w:t>Les tarifs sont calculés de manière dégressive selon la durée :</w:t>
      </w:r>
    </w:p>
    <w:p w:rsidR="00D71DB0" w:rsidRDefault="00D71DB0" w:rsidP="00377F1C">
      <w:pPr>
        <w:tabs>
          <w:tab w:val="num" w:pos="720"/>
        </w:tabs>
        <w:jc w:val="both"/>
      </w:pPr>
      <w:r>
        <w:t xml:space="preserve">A partir de : </w:t>
      </w:r>
      <w:r w:rsidRPr="00D71DB0">
        <w:rPr>
          <w:b/>
          <w:bCs/>
        </w:rPr>
        <w:t>Forfait 2h :</w:t>
      </w:r>
      <w:r w:rsidRPr="00D71DB0">
        <w:t xml:space="preserve"> 250 € (Base)</w:t>
      </w:r>
    </w:p>
    <w:p w:rsidR="00D71DB0" w:rsidRDefault="00D71DB0" w:rsidP="00377F1C">
      <w:pPr>
        <w:tabs>
          <w:tab w:val="num" w:pos="720"/>
        </w:tabs>
        <w:jc w:val="both"/>
      </w:pPr>
      <w:r>
        <w:t xml:space="preserve">Pour toute autre demande, sur devis. </w:t>
      </w:r>
    </w:p>
    <w:p w:rsidR="00EC60C3" w:rsidRDefault="00EC60C3" w:rsidP="00377F1C">
      <w:pPr>
        <w:tabs>
          <w:tab w:val="num" w:pos="720"/>
        </w:tabs>
        <w:jc w:val="both"/>
      </w:pPr>
      <w:r>
        <w:t>Tarifs MAJ et applicables au 01/01/2026.</w:t>
      </w:r>
    </w:p>
    <w:p w:rsidR="00EC60C3" w:rsidRDefault="00EC60C3" w:rsidP="00377F1C">
      <w:pPr>
        <w:tabs>
          <w:tab w:val="num" w:pos="720"/>
        </w:tabs>
        <w:jc w:val="both"/>
        <w:rPr>
          <w:color w:val="000000"/>
        </w:rPr>
      </w:pPr>
      <w:r>
        <w:rPr>
          <w:color w:val="000000"/>
        </w:rPr>
        <w:t>L’association les Pinceaux du Bonheur, s</w:t>
      </w:r>
      <w:r w:rsidRPr="00BB193E">
        <w:rPr>
          <w:color w:val="000000"/>
        </w:rPr>
        <w:t>e réserve le droit de modifier ses prix à tout moment sans information préalable en fonction des variations du marché. Les prestations et produits seront facturés sur la base des tarifs en vigueur au moment de la validation de votre devis</w:t>
      </w:r>
      <w:r>
        <w:rPr>
          <w:color w:val="000000"/>
        </w:rPr>
        <w:t>.</w:t>
      </w:r>
    </w:p>
    <w:p w:rsidR="00EC60C3" w:rsidRDefault="00EC60C3" w:rsidP="00377F1C">
      <w:pPr>
        <w:pStyle w:val="Titre2"/>
        <w:jc w:val="both"/>
      </w:pPr>
      <w:bookmarkStart w:id="5" w:name="_Toc225862015"/>
      <w:r w:rsidRPr="00EC60C3">
        <w:t>4. DEVIS</w:t>
      </w:r>
      <w:bookmarkEnd w:id="5"/>
      <w:r w:rsidRPr="00EC60C3">
        <w:t xml:space="preserve"> </w:t>
      </w:r>
    </w:p>
    <w:p w:rsidR="00EC60C3" w:rsidRDefault="00EC60C3" w:rsidP="00377F1C">
      <w:pPr>
        <w:jc w:val="both"/>
      </w:pPr>
      <w:r>
        <w:t xml:space="preserve">4.1. Demande de devis soit : </w:t>
      </w:r>
    </w:p>
    <w:p w:rsidR="00EC60C3" w:rsidRDefault="00EC60C3" w:rsidP="00377F1C">
      <w:pPr>
        <w:jc w:val="both"/>
      </w:pPr>
      <w:r>
        <w:tab/>
        <w:t>- Par téléphone au : 06 31 55 67 60</w:t>
      </w:r>
    </w:p>
    <w:p w:rsidR="00EC60C3" w:rsidRDefault="00EC60C3" w:rsidP="00377F1C">
      <w:pPr>
        <w:jc w:val="both"/>
      </w:pPr>
      <w:r>
        <w:tab/>
        <w:t xml:space="preserve">- Par mail à : </w:t>
      </w:r>
      <w:hyperlink r:id="rId8" w:history="1">
        <w:r w:rsidRPr="006B1E27">
          <w:rPr>
            <w:rStyle w:val="Lienhypertexte"/>
          </w:rPr>
          <w:t>lespinceauxdubonheur13@hotmail.com</w:t>
        </w:r>
      </w:hyperlink>
    </w:p>
    <w:p w:rsidR="00EC60C3" w:rsidRDefault="00EC60C3" w:rsidP="00377F1C">
      <w:pPr>
        <w:jc w:val="both"/>
      </w:pPr>
      <w:r>
        <w:tab/>
        <w:t>- Via le site internet : Espace formulaire</w:t>
      </w:r>
    </w:p>
    <w:p w:rsidR="00EC60C3" w:rsidRDefault="00EC60C3" w:rsidP="00377F1C">
      <w:pPr>
        <w:jc w:val="both"/>
      </w:pPr>
      <w:r>
        <w:t>4.2. Durée de validité de l’offre : Validité notée sur notre devis ou 15 jours après la date d’émission.</w:t>
      </w:r>
    </w:p>
    <w:p w:rsidR="00EC60C3" w:rsidRDefault="00EC60C3" w:rsidP="00377F1C">
      <w:pPr>
        <w:jc w:val="both"/>
      </w:pPr>
      <w:r>
        <w:t>4.3. Validation</w:t>
      </w:r>
    </w:p>
    <w:p w:rsidR="00EC60C3" w:rsidRDefault="00EC60C3" w:rsidP="00377F1C">
      <w:pPr>
        <w:ind w:left="708"/>
        <w:jc w:val="both"/>
      </w:pPr>
      <w:r>
        <w:t xml:space="preserve">4.3.1 : </w:t>
      </w:r>
      <w:r w:rsidRPr="00EC60C3">
        <w:t>Tant que le devis ne sera validé, signé et accompagné de l’acompte, la date de l’événement ne pourra être réservée définitivement, notamment en cas de demandes d’autres clients pour la même date. La commande sera donc validée à réception du paiement d’acompte, quel que soit le mode de paiement.</w:t>
      </w:r>
    </w:p>
    <w:p w:rsidR="00EC60C3" w:rsidRPr="00EC60C3" w:rsidRDefault="00EC60C3" w:rsidP="00377F1C">
      <w:pPr>
        <w:ind w:left="708"/>
        <w:jc w:val="both"/>
      </w:pPr>
      <w:r>
        <w:t xml:space="preserve">4.3.2 : </w:t>
      </w:r>
      <w:r w:rsidRPr="00BB193E">
        <w:rPr>
          <w:color w:val="000000"/>
        </w:rPr>
        <w:t xml:space="preserve">Vous déclarez avoir pris connaissance et accepter les présentes Conditions générales de vente avant la signature de votre devis. La validation de votre devis vaut donc acceptation de ces Conditions Générales de Vente. Sauf preuve contraire, les données enregistrées par </w:t>
      </w:r>
      <w:r>
        <w:rPr>
          <w:color w:val="000000"/>
        </w:rPr>
        <w:t>Les Pinceaux du Bonheur,</w:t>
      </w:r>
      <w:r w:rsidRPr="00BB193E">
        <w:rPr>
          <w:color w:val="000000"/>
        </w:rPr>
        <w:t xml:space="preserve"> constituent la preuve de l'ensemble des transactions passées par </w:t>
      </w:r>
      <w:r>
        <w:rPr>
          <w:color w:val="000000"/>
        </w:rPr>
        <w:t>Les Pinceaux du Bonheur</w:t>
      </w:r>
      <w:r w:rsidRPr="00BB193E">
        <w:rPr>
          <w:color w:val="000000"/>
        </w:rPr>
        <w:t xml:space="preserve"> </w:t>
      </w:r>
      <w:r w:rsidRPr="00BB193E">
        <w:rPr>
          <w:color w:val="000000"/>
        </w:rPr>
        <w:t>et ses clients.</w:t>
      </w:r>
    </w:p>
    <w:p w:rsidR="00D71DB0" w:rsidRPr="00EC60C3" w:rsidRDefault="00EC60C3" w:rsidP="00377F1C">
      <w:pPr>
        <w:pStyle w:val="Titre2"/>
        <w:jc w:val="both"/>
      </w:pPr>
      <w:bookmarkStart w:id="6" w:name="_Toc225862016"/>
      <w:r>
        <w:t>5</w:t>
      </w:r>
      <w:r w:rsidR="00D71DB0" w:rsidRPr="00EC60C3">
        <w:t>. ANNULATION</w:t>
      </w:r>
      <w:r w:rsidR="008C0C5E">
        <w:t xml:space="preserve"> ET RETARDS</w:t>
      </w:r>
      <w:bookmarkEnd w:id="6"/>
    </w:p>
    <w:p w:rsidR="00D71DB0" w:rsidRDefault="00EC60C3" w:rsidP="00377F1C">
      <w:pPr>
        <w:jc w:val="both"/>
      </w:pPr>
      <w:r>
        <w:rPr>
          <w:b/>
          <w:bCs/>
        </w:rPr>
        <w:t>5</w:t>
      </w:r>
      <w:r w:rsidR="00D71DB0">
        <w:rPr>
          <w:b/>
          <w:bCs/>
        </w:rPr>
        <w:t>.1. Annulation entre 15 jours avant la date de l’évènement et le jour de l’évènement</w:t>
      </w:r>
      <w:r w:rsidR="00D71DB0" w:rsidRPr="00D71DB0">
        <w:rPr>
          <w:b/>
          <w:bCs/>
        </w:rPr>
        <w:t>:</w:t>
      </w:r>
      <w:r w:rsidR="00D71DB0" w:rsidRPr="00D71DB0">
        <w:t xml:space="preserve"> L'acompte est conservé par le Prestataire.</w:t>
      </w:r>
    </w:p>
    <w:p w:rsidR="00A527DD" w:rsidRDefault="00A527DD" w:rsidP="00377F1C">
      <w:pPr>
        <w:tabs>
          <w:tab w:val="left" w:pos="582"/>
          <w:tab w:val="left" w:pos="2340"/>
        </w:tabs>
        <w:jc w:val="both"/>
        <w:rPr>
          <w:color w:val="222222"/>
          <w:shd w:val="clear" w:color="auto" w:fill="FFFFFF"/>
        </w:rPr>
      </w:pPr>
      <w:r w:rsidRPr="00A527DD">
        <w:rPr>
          <w:b/>
          <w:color w:val="222222"/>
          <w:shd w:val="clear" w:color="auto" w:fill="FFFFFF"/>
        </w:rPr>
        <w:t xml:space="preserve">5.2. </w:t>
      </w:r>
      <w:r w:rsidRPr="00A527DD">
        <w:rPr>
          <w:b/>
          <w:color w:val="222222"/>
          <w:shd w:val="clear" w:color="auto" w:fill="FFFFFF"/>
        </w:rPr>
        <w:t xml:space="preserve"> En cas d'annulation de force majeur</w:t>
      </w:r>
      <w:r w:rsidR="008C0C5E">
        <w:rPr>
          <w:b/>
          <w:color w:val="222222"/>
          <w:shd w:val="clear" w:color="auto" w:fill="FFFFFF"/>
        </w:rPr>
        <w:t>e</w:t>
      </w:r>
      <w:r>
        <w:rPr>
          <w:color w:val="222222"/>
          <w:shd w:val="clear" w:color="auto" w:fill="FFFFFF"/>
        </w:rPr>
        <w:t xml:space="preserve"> (guerre, épidémie, catastrophe naturel</w:t>
      </w:r>
      <w:r w:rsidR="008C0C5E">
        <w:rPr>
          <w:color w:val="222222"/>
          <w:shd w:val="clear" w:color="auto" w:fill="FFFFFF"/>
        </w:rPr>
        <w:t>le</w:t>
      </w:r>
      <w:r>
        <w:rPr>
          <w:color w:val="222222"/>
          <w:shd w:val="clear" w:color="auto" w:fill="FFFFFF"/>
        </w:rPr>
        <w:t xml:space="preserve">, arrêté </w:t>
      </w:r>
      <w:r>
        <w:rPr>
          <w:color w:val="222222"/>
          <w:shd w:val="clear" w:color="auto" w:fill="FFFFFF"/>
        </w:rPr>
        <w:t xml:space="preserve">préfectoral), </w:t>
      </w:r>
      <w:r w:rsidRPr="00BB193E">
        <w:rPr>
          <w:color w:val="222222"/>
          <w:shd w:val="clear" w:color="auto" w:fill="FFFFFF"/>
        </w:rPr>
        <w:t>il</w:t>
      </w:r>
      <w:r w:rsidRPr="00BB193E">
        <w:rPr>
          <w:color w:val="222222"/>
          <w:shd w:val="clear" w:color="auto" w:fill="FFFFFF"/>
        </w:rPr>
        <w:t xml:space="preserve"> est possible de reporter à une autre date à convenir ensemble</w:t>
      </w:r>
      <w:r>
        <w:rPr>
          <w:color w:val="222222"/>
          <w:shd w:val="clear" w:color="auto" w:fill="FFFFFF"/>
        </w:rPr>
        <w:t>, hors période de forte activité</w:t>
      </w:r>
      <w:r w:rsidRPr="00BB193E">
        <w:rPr>
          <w:color w:val="222222"/>
          <w:shd w:val="clear" w:color="auto" w:fill="FFFFFF"/>
        </w:rPr>
        <w:t xml:space="preserve">. </w:t>
      </w:r>
    </w:p>
    <w:p w:rsidR="00A527DD" w:rsidRDefault="00A527DD" w:rsidP="00377F1C">
      <w:pPr>
        <w:tabs>
          <w:tab w:val="left" w:pos="582"/>
          <w:tab w:val="left" w:pos="2340"/>
        </w:tabs>
        <w:jc w:val="both"/>
        <w:rPr>
          <w:color w:val="222222"/>
          <w:shd w:val="clear" w:color="auto" w:fill="FFFFFF"/>
        </w:rPr>
      </w:pPr>
      <w:r>
        <w:rPr>
          <w:b/>
          <w:color w:val="222222"/>
          <w:shd w:val="clear" w:color="auto" w:fill="FFFFFF"/>
        </w:rPr>
        <w:t>5</w:t>
      </w:r>
      <w:r w:rsidRPr="00A527DD">
        <w:rPr>
          <w:b/>
          <w:color w:val="222222"/>
          <w:shd w:val="clear" w:color="auto" w:fill="FFFFFF"/>
        </w:rPr>
        <w:t>.</w:t>
      </w:r>
      <w:r>
        <w:rPr>
          <w:b/>
          <w:color w:val="222222"/>
          <w:shd w:val="clear" w:color="auto" w:fill="FFFFFF"/>
        </w:rPr>
        <w:t>3.</w:t>
      </w:r>
      <w:r w:rsidRPr="00A527DD">
        <w:rPr>
          <w:b/>
          <w:color w:val="222222"/>
          <w:shd w:val="clear" w:color="auto" w:fill="FFFFFF"/>
        </w:rPr>
        <w:t xml:space="preserve"> En cas d'annulation pour toutes raisons confondues</w:t>
      </w:r>
      <w:r>
        <w:rPr>
          <w:color w:val="222222"/>
          <w:shd w:val="clear" w:color="auto" w:fill="FFFFFF"/>
        </w:rPr>
        <w:t xml:space="preserve"> </w:t>
      </w:r>
      <w:r w:rsidRPr="00BB193E">
        <w:rPr>
          <w:color w:val="222222"/>
          <w:shd w:val="clear" w:color="auto" w:fill="FFFFFF"/>
        </w:rPr>
        <w:t>(maladie, accident, intempérie...)</w:t>
      </w:r>
      <w:r>
        <w:rPr>
          <w:color w:val="222222"/>
          <w:shd w:val="clear" w:color="auto" w:fill="FFFFFF"/>
        </w:rPr>
        <w:t>, autre que le cas de force majeur (</w:t>
      </w:r>
      <w:r>
        <w:rPr>
          <w:color w:val="222222"/>
          <w:shd w:val="clear" w:color="auto" w:fill="FFFFFF"/>
        </w:rPr>
        <w:t>noté plus haut 5.2)</w:t>
      </w:r>
      <w:r>
        <w:rPr>
          <w:color w:val="222222"/>
          <w:shd w:val="clear" w:color="auto" w:fill="FFFFFF"/>
        </w:rPr>
        <w:t xml:space="preserve">, </w:t>
      </w:r>
      <w:r>
        <w:rPr>
          <w:color w:val="222222"/>
          <w:shd w:val="clear" w:color="auto" w:fill="FFFFFF"/>
        </w:rPr>
        <w:t>l'acompte de 3</w:t>
      </w:r>
      <w:r w:rsidRPr="00BB193E">
        <w:rPr>
          <w:color w:val="222222"/>
          <w:shd w:val="clear" w:color="auto" w:fill="FFFFFF"/>
        </w:rPr>
        <w:t>0% est enc</w:t>
      </w:r>
      <w:r>
        <w:rPr>
          <w:color w:val="222222"/>
          <w:shd w:val="clear" w:color="auto" w:fill="FFFFFF"/>
        </w:rPr>
        <w:t xml:space="preserve">aissé et ne peut être remboursé en aucun cas. Le client s’engage à fournir un </w:t>
      </w:r>
      <w:r>
        <w:rPr>
          <w:color w:val="222222"/>
          <w:shd w:val="clear" w:color="auto" w:fill="FFFFFF"/>
        </w:rPr>
        <w:t>abri</w:t>
      </w:r>
      <w:r>
        <w:rPr>
          <w:color w:val="222222"/>
          <w:shd w:val="clear" w:color="auto" w:fill="FFFFFF"/>
        </w:rPr>
        <w:t xml:space="preserve"> en cas de mauvais temps auquel cas l’animation peut être écourté</w:t>
      </w:r>
      <w:r>
        <w:rPr>
          <w:color w:val="222222"/>
          <w:shd w:val="clear" w:color="auto" w:fill="FFFFFF"/>
        </w:rPr>
        <w:t>e</w:t>
      </w:r>
      <w:r>
        <w:rPr>
          <w:color w:val="222222"/>
          <w:shd w:val="clear" w:color="auto" w:fill="FFFFFF"/>
        </w:rPr>
        <w:t xml:space="preserve"> voir annulé</w:t>
      </w:r>
      <w:r>
        <w:rPr>
          <w:color w:val="222222"/>
          <w:shd w:val="clear" w:color="auto" w:fill="FFFFFF"/>
        </w:rPr>
        <w:t>e</w:t>
      </w:r>
      <w:r>
        <w:rPr>
          <w:color w:val="222222"/>
          <w:shd w:val="clear" w:color="auto" w:fill="FFFFFF"/>
        </w:rPr>
        <w:t xml:space="preserve"> sans report.</w:t>
      </w:r>
    </w:p>
    <w:p w:rsidR="00A527DD" w:rsidRDefault="00EC60C3" w:rsidP="008D688A">
      <w:bookmarkStart w:id="7" w:name="_Toc225861974"/>
      <w:r>
        <w:rPr>
          <w:b/>
        </w:rPr>
        <w:t>5</w:t>
      </w:r>
      <w:r w:rsidR="00D71DB0" w:rsidRPr="00D71DB0">
        <w:rPr>
          <w:b/>
        </w:rPr>
        <w:t>.</w:t>
      </w:r>
      <w:r w:rsidR="00A527DD">
        <w:rPr>
          <w:b/>
        </w:rPr>
        <w:t>4</w:t>
      </w:r>
      <w:r w:rsidR="00D71DB0" w:rsidRPr="00D71DB0">
        <w:rPr>
          <w:b/>
        </w:rPr>
        <w:t>. Annulation pour conditions dangereuses :</w:t>
      </w:r>
      <w:r w:rsidR="00D71DB0" w:rsidRPr="00D71DB0">
        <w:t xml:space="preserve"> La Présidente de l’association « Pinceaux de Bonheur » se réserve le droit exclusif d'annuler la prestation si les conditions climatiques sont jugées </w:t>
      </w:r>
      <w:r w:rsidR="00D71DB0" w:rsidRPr="00D71DB0">
        <w:lastRenderedPageBreak/>
        <w:t xml:space="preserve">dangereuses (vents violents, orages, températures extrêmes, etc.) </w:t>
      </w:r>
      <w:r w:rsidR="00A527DD">
        <w:t xml:space="preserve">ou cas de force majeur </w:t>
      </w:r>
      <w:r w:rsidR="00D71DB0" w:rsidRPr="00D71DB0">
        <w:t>pour la sécurité des équipes ou l'intégrité du matériel professionnel.</w:t>
      </w:r>
      <w:r w:rsidR="00A527DD">
        <w:t xml:space="preserve"> Il sera</w:t>
      </w:r>
      <w:r w:rsidR="00A527DD" w:rsidRPr="00A527DD">
        <w:t xml:space="preserve"> possible de reporter à une autre date à convenir ensemble, hors période de forte activité</w:t>
      </w:r>
      <w:r w:rsidR="00A527DD">
        <w:t>, définie par la Présidente de l’Association les Pinceaux du Bonheur.</w:t>
      </w:r>
      <w:bookmarkEnd w:id="7"/>
      <w:r w:rsidR="00A527DD">
        <w:t xml:space="preserve"> </w:t>
      </w:r>
    </w:p>
    <w:p w:rsidR="008C0C5E" w:rsidRDefault="008C0C5E" w:rsidP="00377F1C">
      <w:pPr>
        <w:jc w:val="both"/>
      </w:pPr>
      <w:r w:rsidRPr="008C0C5E">
        <w:rPr>
          <w:b/>
        </w:rPr>
        <w:t xml:space="preserve">5.5. </w:t>
      </w:r>
      <w:r w:rsidRPr="008C0C5E">
        <w:rPr>
          <w:b/>
        </w:rPr>
        <w:t>Tout retard du Client</w:t>
      </w:r>
      <w:r>
        <w:t xml:space="preserve"> le jour de l'événement ne pourra donner lieu à un dépassement d'horaire de la prestation, celle-ci devant se terminer à l'heure initialement prévue sur le devis.</w:t>
      </w:r>
    </w:p>
    <w:p w:rsidR="00D71DB0" w:rsidRPr="00D71DB0" w:rsidRDefault="00EC60C3" w:rsidP="00377F1C">
      <w:pPr>
        <w:pStyle w:val="Titre2"/>
        <w:jc w:val="both"/>
      </w:pPr>
      <w:bookmarkStart w:id="8" w:name="_Toc225862017"/>
      <w:r>
        <w:t>6</w:t>
      </w:r>
      <w:r w:rsidR="00D71DB0" w:rsidRPr="00D71DB0">
        <w:t>. CONDITIONS D'INSTALLATION</w:t>
      </w:r>
      <w:bookmarkEnd w:id="8"/>
    </w:p>
    <w:p w:rsidR="00D71DB0" w:rsidRDefault="00D71DB0" w:rsidP="00377F1C">
      <w:pPr>
        <w:jc w:val="both"/>
      </w:pPr>
      <w:r w:rsidRPr="00D71DB0">
        <w:t xml:space="preserve">Le Client s'engage à fournir un espace de </w:t>
      </w:r>
      <w:r w:rsidRPr="00D71DB0">
        <w:rPr>
          <w:b/>
          <w:bCs/>
        </w:rPr>
        <w:t>2m x 2m</w:t>
      </w:r>
      <w:r w:rsidRPr="00D71DB0">
        <w:t>, une table, deux chaises et un éclairage suffisant. En extérieur, un abri (tente/tonnelle) est obligatoire pour protéger le matériel du vent et de l'humidité.</w:t>
      </w:r>
    </w:p>
    <w:p w:rsidR="00EC60C3" w:rsidRDefault="00EC60C3" w:rsidP="00377F1C">
      <w:pPr>
        <w:pStyle w:val="Titre2"/>
        <w:jc w:val="both"/>
      </w:pPr>
      <w:bookmarkStart w:id="9" w:name="_Toc225862018"/>
      <w:r>
        <w:t>7. PRODUIT</w:t>
      </w:r>
      <w:r w:rsidR="00004064">
        <w:t>S</w:t>
      </w:r>
      <w:r>
        <w:t xml:space="preserve"> ET SERVICE</w:t>
      </w:r>
      <w:r w:rsidR="00004064">
        <w:t>S</w:t>
      </w:r>
      <w:bookmarkEnd w:id="9"/>
    </w:p>
    <w:p w:rsidR="008F42C0" w:rsidRDefault="008F42C0" w:rsidP="00377F1C">
      <w:pPr>
        <w:tabs>
          <w:tab w:val="left" w:pos="284"/>
          <w:tab w:val="left" w:pos="2340"/>
        </w:tabs>
        <w:jc w:val="both"/>
      </w:pPr>
      <w:r>
        <w:rPr>
          <w:color w:val="000000"/>
          <w:shd w:val="clear" w:color="auto" w:fill="FFFFFF"/>
        </w:rPr>
        <w:t>7</w:t>
      </w:r>
      <w:r w:rsidR="00004064">
        <w:rPr>
          <w:color w:val="000000"/>
          <w:shd w:val="clear" w:color="auto" w:fill="FFFFFF"/>
        </w:rPr>
        <w:t>.1</w:t>
      </w:r>
      <w:r w:rsidR="00377F1C">
        <w:rPr>
          <w:color w:val="000000"/>
          <w:shd w:val="clear" w:color="auto" w:fill="FFFFFF"/>
        </w:rPr>
        <w:t xml:space="preserve"> </w:t>
      </w:r>
      <w:r w:rsidR="00004064">
        <w:rPr>
          <w:color w:val="000000"/>
          <w:shd w:val="clear" w:color="auto" w:fill="FFFFFF"/>
        </w:rPr>
        <w:t>En prestation d’animation ou en maquillage</w:t>
      </w:r>
      <w:r>
        <w:rPr>
          <w:color w:val="000000"/>
          <w:shd w:val="clear" w:color="auto" w:fill="FFFFFF"/>
        </w:rPr>
        <w:t xml:space="preserve"> enfants/adultes</w:t>
      </w:r>
      <w:r w:rsidR="00004064">
        <w:rPr>
          <w:color w:val="000000"/>
          <w:shd w:val="clear" w:color="auto" w:fill="FFFFFF"/>
        </w:rPr>
        <w:t>,</w:t>
      </w:r>
      <w:r w:rsidR="00004064" w:rsidRPr="00C0461B">
        <w:t xml:space="preserve"> </w:t>
      </w:r>
      <w:r>
        <w:t>Les Pinceaux du Bonheur</w:t>
      </w:r>
      <w:r w:rsidR="00004064" w:rsidRPr="00BB193E">
        <w:t xml:space="preserve"> dégage toutes responsabilités en cas de réactions allergiques</w:t>
      </w:r>
      <w:r w:rsidR="00004064">
        <w:t xml:space="preserve"> et/ou</w:t>
      </w:r>
      <w:r w:rsidR="00004064" w:rsidRPr="00BB193E">
        <w:t xml:space="preserve"> non signalés par les responsables légaux. L’atelier</w:t>
      </w:r>
      <w:r w:rsidR="00004064">
        <w:t xml:space="preserve"> grimage</w:t>
      </w:r>
      <w:r w:rsidR="00004064" w:rsidRPr="00BB193E">
        <w:t xml:space="preserve"> n’est pas accessible aux enfants </w:t>
      </w:r>
      <w:r w:rsidRPr="00BB193E">
        <w:t>comportant</w:t>
      </w:r>
      <w:r w:rsidR="00004064" w:rsidRPr="00BB193E">
        <w:t xml:space="preserve"> des risques de contagions et aux enfants de moins de 3 ans.</w:t>
      </w:r>
      <w:r w:rsidR="00004064">
        <w:t xml:space="preserve"> </w:t>
      </w:r>
      <w:r>
        <w:t>Les Pinceaux du Bonheur</w:t>
      </w:r>
      <w:r w:rsidRPr="00BB193E">
        <w:t xml:space="preserve"> </w:t>
      </w:r>
      <w:r w:rsidR="00004064">
        <w:t xml:space="preserve">se </w:t>
      </w:r>
      <w:r>
        <w:t>réservent</w:t>
      </w:r>
      <w:r w:rsidR="00004064">
        <w:t xml:space="preserve"> le droit de refuser un enfant qui présenterai des signe</w:t>
      </w:r>
      <w:r>
        <w:t>s</w:t>
      </w:r>
      <w:r w:rsidR="00004064">
        <w:t xml:space="preserve"> de contagions.</w:t>
      </w:r>
      <w:r w:rsidR="00004064" w:rsidRPr="000722A6">
        <w:t xml:space="preserve"> </w:t>
      </w:r>
    </w:p>
    <w:p w:rsidR="008F42C0" w:rsidRDefault="008F42C0" w:rsidP="00377F1C">
      <w:pPr>
        <w:tabs>
          <w:tab w:val="left" w:pos="284"/>
          <w:tab w:val="left" w:pos="2340"/>
        </w:tabs>
        <w:spacing w:after="0"/>
        <w:jc w:val="both"/>
      </w:pPr>
      <w:r>
        <w:t xml:space="preserve">- </w:t>
      </w:r>
      <w:r w:rsidR="00004064" w:rsidRPr="00BB193E">
        <w:t>L’atelier maquillage</w:t>
      </w:r>
      <w:r>
        <w:t>/grimage</w:t>
      </w:r>
      <w:r w:rsidR="00004064" w:rsidRPr="00BB193E">
        <w:t xml:space="preserve"> est en priorité destiné aux enfants. 1 maquillage par enfant est prévu dans le contrat. Selon le temps disponible, il est possible de faire des d</w:t>
      </w:r>
      <w:r w:rsidR="00004064">
        <w:t>esigns plus ou moins complexes.</w:t>
      </w:r>
      <w:r w:rsidR="00004064" w:rsidRPr="000722A6">
        <w:t xml:space="preserve"> </w:t>
      </w:r>
      <w:r>
        <w:t xml:space="preserve">- </w:t>
      </w:r>
      <w:r w:rsidR="00004064" w:rsidRPr="00BB193E">
        <w:t xml:space="preserve">Pour l’atelier </w:t>
      </w:r>
      <w:r>
        <w:t>tatouage paillettes ou bar à paillettes :</w:t>
      </w:r>
      <w:r w:rsidR="00004064" w:rsidRPr="00BB193E">
        <w:t xml:space="preserve"> 1 création par </w:t>
      </w:r>
      <w:r>
        <w:t>personnes (adultes et enfants) est prévue</w:t>
      </w:r>
      <w:r w:rsidR="00004064" w:rsidRPr="00BB193E">
        <w:t xml:space="preserve"> dans le contrat. Selon le temps disponible, il est possible de faire des designs plus ou moins complexes.</w:t>
      </w:r>
    </w:p>
    <w:p w:rsidR="008F42C0" w:rsidRDefault="008F42C0" w:rsidP="00377F1C">
      <w:pPr>
        <w:tabs>
          <w:tab w:val="left" w:pos="284"/>
          <w:tab w:val="left" w:pos="2340"/>
        </w:tabs>
        <w:jc w:val="both"/>
      </w:pPr>
      <w:r>
        <w:t xml:space="preserve">- </w:t>
      </w:r>
      <w:r w:rsidRPr="00BB193E">
        <w:t xml:space="preserve">Pour l’atelier </w:t>
      </w:r>
      <w:r>
        <w:t xml:space="preserve">tatouage </w:t>
      </w:r>
      <w:r>
        <w:t xml:space="preserve">au Jagua </w:t>
      </w:r>
      <w:r>
        <w:t>:</w:t>
      </w:r>
      <w:r w:rsidRPr="00BB193E">
        <w:t xml:space="preserve"> 1 création par </w:t>
      </w:r>
      <w:r>
        <w:t>personnes (adultes et enfants) est prévue</w:t>
      </w:r>
      <w:r w:rsidRPr="00BB193E">
        <w:t xml:space="preserve"> dans le contrat. Selon le temps disponible, il est possible de faire des designs plus ou moins complexes.</w:t>
      </w:r>
      <w:r w:rsidR="00377F1C">
        <w:t xml:space="preserve"> L</w:t>
      </w:r>
      <w:r w:rsidR="00377F1C">
        <w:t xml:space="preserve">e tatouage au Jagua est </w:t>
      </w:r>
      <w:r w:rsidR="00377F1C">
        <w:t>semi-</w:t>
      </w:r>
      <w:r w:rsidR="00377F1C">
        <w:t>définitif pour</w:t>
      </w:r>
      <w:r w:rsidR="00377F1C">
        <w:t xml:space="preserve"> une durée de 10 à 15 jours et </w:t>
      </w:r>
      <w:r w:rsidR="00377F1C">
        <w:t xml:space="preserve">il ne peut </w:t>
      </w:r>
      <w:r w:rsidR="00377F1C">
        <w:t xml:space="preserve">donc </w:t>
      </w:r>
      <w:r w:rsidR="00377F1C">
        <w:t xml:space="preserve">pas être retiré immédiatement. </w:t>
      </w:r>
    </w:p>
    <w:p w:rsidR="00004064" w:rsidRDefault="008F42C0" w:rsidP="00377F1C">
      <w:pPr>
        <w:tabs>
          <w:tab w:val="left" w:pos="284"/>
          <w:tab w:val="left" w:pos="2340"/>
        </w:tabs>
        <w:jc w:val="both"/>
      </w:pPr>
      <w:r>
        <w:t>7</w:t>
      </w:r>
      <w:r w:rsidR="00004064">
        <w:t>.2</w:t>
      </w:r>
      <w:r w:rsidR="00377F1C">
        <w:t xml:space="preserve"> </w:t>
      </w:r>
      <w:r w:rsidR="00377F1C">
        <w:t>Tout matériel dégradé ou cassé par le fait du Client ou de ses invités sera facturé à sa valeur de remplacement à neuf</w:t>
      </w:r>
      <w:r w:rsidR="00377F1C">
        <w:t xml:space="preserve"> par le client organisateur</w:t>
      </w:r>
      <w:r w:rsidR="00377F1C">
        <w:t>.</w:t>
      </w:r>
    </w:p>
    <w:p w:rsidR="00EC60C3" w:rsidRDefault="008F42C0" w:rsidP="00377F1C">
      <w:pPr>
        <w:pStyle w:val="Titre2"/>
        <w:jc w:val="both"/>
      </w:pPr>
      <w:bookmarkStart w:id="10" w:name="_Toc225862019"/>
      <w:r>
        <w:t>8. LIVRAISON, DEPLACEMENT &amp; RESTAURATION</w:t>
      </w:r>
      <w:bookmarkEnd w:id="10"/>
    </w:p>
    <w:p w:rsidR="008F42C0" w:rsidRPr="00BB193E" w:rsidRDefault="008F42C0" w:rsidP="00377F1C">
      <w:pPr>
        <w:autoSpaceDE w:val="0"/>
        <w:autoSpaceDN w:val="0"/>
        <w:adjustRightInd w:val="0"/>
        <w:jc w:val="both"/>
        <w:rPr>
          <w:color w:val="000000"/>
        </w:rPr>
      </w:pPr>
      <w:r w:rsidRPr="00BB193E">
        <w:rPr>
          <w:color w:val="000000"/>
        </w:rPr>
        <w:t xml:space="preserve">Les prestations (ou produits) sont exécutées (ou livrés) à l'adresse que vous avez indiquée au cours du processus de commande, à la date indiquée sur le devis (sauf accord commun). </w:t>
      </w:r>
    </w:p>
    <w:p w:rsidR="008F42C0" w:rsidRDefault="008F42C0" w:rsidP="00377F1C">
      <w:pPr>
        <w:autoSpaceDE w:val="0"/>
        <w:autoSpaceDN w:val="0"/>
        <w:adjustRightInd w:val="0"/>
        <w:jc w:val="both"/>
        <w:rPr>
          <w:color w:val="0D0D0D"/>
        </w:rPr>
      </w:pPr>
      <w:r w:rsidRPr="00BB193E">
        <w:rPr>
          <w:color w:val="000000"/>
        </w:rPr>
        <w:t>Les f</w:t>
      </w:r>
      <w:r w:rsidRPr="00BB193E">
        <w:rPr>
          <w:color w:val="0D0D0D"/>
        </w:rPr>
        <w:t xml:space="preserve">rais de déplacement sont </w:t>
      </w:r>
      <w:r w:rsidRPr="00BB193E">
        <w:rPr>
          <w:color w:val="0D0D0D"/>
        </w:rPr>
        <w:t>calculés</w:t>
      </w:r>
      <w:r w:rsidRPr="00BB193E">
        <w:rPr>
          <w:color w:val="0D0D0D"/>
        </w:rPr>
        <w:t xml:space="preserve"> et indiqué</w:t>
      </w:r>
      <w:r>
        <w:rPr>
          <w:color w:val="0D0D0D"/>
        </w:rPr>
        <w:t>s</w:t>
      </w:r>
      <w:r w:rsidRPr="00BB193E">
        <w:rPr>
          <w:color w:val="0D0D0D"/>
        </w:rPr>
        <w:t xml:space="preserve"> dans le devis selon la</w:t>
      </w:r>
      <w:r>
        <w:rPr>
          <w:color w:val="0D0D0D"/>
        </w:rPr>
        <w:t xml:space="preserve"> distance : forfait : 0,50 €</w:t>
      </w:r>
      <w:r>
        <w:rPr>
          <w:color w:val="0D0D0D"/>
        </w:rPr>
        <w:t>/km - Aller/retour au-delà de 15km A/R (D</w:t>
      </w:r>
      <w:r w:rsidRPr="00BB193E">
        <w:rPr>
          <w:color w:val="0D0D0D"/>
        </w:rPr>
        <w:t xml:space="preserve">épart </w:t>
      </w:r>
      <w:r>
        <w:rPr>
          <w:color w:val="0D0D0D"/>
        </w:rPr>
        <w:t xml:space="preserve">MARIGNANE (13700)). </w:t>
      </w:r>
      <w:r w:rsidRPr="00BB193E">
        <w:rPr>
          <w:color w:val="0D0D0D"/>
        </w:rPr>
        <w:t xml:space="preserve"> </w:t>
      </w:r>
      <w:r>
        <w:rPr>
          <w:color w:val="0D0D0D"/>
        </w:rPr>
        <w:t xml:space="preserve">Les frais de restauration et d’hébergement seront inclus dans le devis. </w:t>
      </w:r>
    </w:p>
    <w:p w:rsidR="008F42C0" w:rsidRPr="00BB193E" w:rsidRDefault="008F42C0" w:rsidP="00377F1C">
      <w:pPr>
        <w:autoSpaceDE w:val="0"/>
        <w:autoSpaceDN w:val="0"/>
        <w:adjustRightInd w:val="0"/>
        <w:jc w:val="both"/>
        <w:rPr>
          <w:color w:val="0D0D0D"/>
        </w:rPr>
      </w:pPr>
      <w:r>
        <w:rPr>
          <w:color w:val="0D0D0D"/>
        </w:rPr>
        <w:t xml:space="preserve">Le travail de nuit (entre 22h et 5h </w:t>
      </w:r>
      <w:r>
        <w:rPr>
          <w:color w:val="0D0D0D"/>
        </w:rPr>
        <w:t>est</w:t>
      </w:r>
      <w:r>
        <w:rPr>
          <w:color w:val="0D0D0D"/>
        </w:rPr>
        <w:t xml:space="preserve"> majoré</w:t>
      </w:r>
      <w:r>
        <w:rPr>
          <w:color w:val="0D0D0D"/>
        </w:rPr>
        <w:t xml:space="preserve"> de 15%</w:t>
      </w:r>
      <w:r>
        <w:rPr>
          <w:color w:val="0D0D0D"/>
        </w:rPr>
        <w:t xml:space="preserve">). </w:t>
      </w:r>
      <w:r>
        <w:rPr>
          <w:color w:val="0D0D0D"/>
        </w:rPr>
        <w:t>Les Pinceaux du Bonheur se</w:t>
      </w:r>
      <w:r>
        <w:rPr>
          <w:color w:val="0D0D0D"/>
        </w:rPr>
        <w:t xml:space="preserve"> </w:t>
      </w:r>
      <w:r>
        <w:rPr>
          <w:color w:val="0D0D0D"/>
        </w:rPr>
        <w:t>réservent</w:t>
      </w:r>
      <w:r>
        <w:rPr>
          <w:color w:val="0D0D0D"/>
        </w:rPr>
        <w:t xml:space="preserve"> le droit de faire varier ses offres en fonction de son activité.</w:t>
      </w:r>
    </w:p>
    <w:p w:rsidR="00D71DB0" w:rsidRPr="00D71DB0" w:rsidRDefault="00377F1C" w:rsidP="00377F1C">
      <w:pPr>
        <w:pStyle w:val="Titre2"/>
        <w:jc w:val="both"/>
      </w:pPr>
      <w:bookmarkStart w:id="11" w:name="_Toc225862020"/>
      <w:r>
        <w:t>9</w:t>
      </w:r>
      <w:r w:rsidR="00D71DB0" w:rsidRPr="00D71DB0">
        <w:t>. HYGIÈNE ET SÉCURITÉ</w:t>
      </w:r>
      <w:bookmarkEnd w:id="11"/>
    </w:p>
    <w:p w:rsidR="00D71DB0" w:rsidRPr="00D71DB0" w:rsidRDefault="00D71DB0" w:rsidP="00377F1C">
      <w:pPr>
        <w:numPr>
          <w:ilvl w:val="0"/>
          <w:numId w:val="4"/>
        </w:numPr>
        <w:jc w:val="both"/>
      </w:pPr>
      <w:r w:rsidRPr="00D71DB0">
        <w:rPr>
          <w:b/>
          <w:bCs/>
        </w:rPr>
        <w:t>Produits :</w:t>
      </w:r>
      <w:r w:rsidRPr="00D71DB0">
        <w:t xml:space="preserve"> Utilisation </w:t>
      </w:r>
      <w:r w:rsidR="00EC60C3">
        <w:t xml:space="preserve">de paillettes biodégradables, </w:t>
      </w:r>
      <w:r w:rsidRPr="00D71DB0">
        <w:t xml:space="preserve">colles </w:t>
      </w:r>
      <w:r w:rsidR="00EC60C3">
        <w:t xml:space="preserve">et produits </w:t>
      </w:r>
      <w:r w:rsidRPr="00D71DB0">
        <w:t>cosmétiques aux normes européennes.</w:t>
      </w:r>
    </w:p>
    <w:p w:rsidR="00D71DB0" w:rsidRPr="00D71DB0" w:rsidRDefault="00D71DB0" w:rsidP="00377F1C">
      <w:pPr>
        <w:numPr>
          <w:ilvl w:val="0"/>
          <w:numId w:val="4"/>
        </w:numPr>
        <w:jc w:val="both"/>
      </w:pPr>
      <w:r w:rsidRPr="00D71DB0">
        <w:rPr>
          <w:b/>
          <w:bCs/>
        </w:rPr>
        <w:t>Contre-indications :</w:t>
      </w:r>
      <w:r w:rsidRPr="00D71DB0">
        <w:t xml:space="preserve"> Aucune application sur peau lésée, irritée ou allergique. Prestation déconseillée aux enfants de moins de 3 ans.</w:t>
      </w:r>
    </w:p>
    <w:p w:rsidR="00D71DB0" w:rsidRPr="00D71DB0" w:rsidRDefault="00D71DB0" w:rsidP="00377F1C">
      <w:pPr>
        <w:numPr>
          <w:ilvl w:val="0"/>
          <w:numId w:val="4"/>
        </w:numPr>
        <w:jc w:val="both"/>
      </w:pPr>
      <w:r w:rsidRPr="00D71DB0">
        <w:rPr>
          <w:b/>
          <w:bCs/>
        </w:rPr>
        <w:lastRenderedPageBreak/>
        <w:t>Responsabilité :</w:t>
      </w:r>
      <w:r w:rsidRPr="00D71DB0">
        <w:t xml:space="preserve"> Le Prestataire décline toute responsabilité en cas de réaction cutanée imprévisible.</w:t>
      </w:r>
    </w:p>
    <w:p w:rsidR="00D71DB0" w:rsidRPr="00D71DB0" w:rsidRDefault="00377F1C" w:rsidP="00377F1C">
      <w:pPr>
        <w:pStyle w:val="Titre2"/>
        <w:jc w:val="both"/>
      </w:pPr>
      <w:bookmarkStart w:id="12" w:name="_Toc225862021"/>
      <w:r>
        <w:t>10</w:t>
      </w:r>
      <w:r w:rsidR="00D71DB0" w:rsidRPr="00D71DB0">
        <w:t>. DROIT À L'IMAGE</w:t>
      </w:r>
      <w:bookmarkEnd w:id="12"/>
    </w:p>
    <w:p w:rsidR="00D71DB0" w:rsidRDefault="00D71DB0" w:rsidP="00377F1C">
      <w:pPr>
        <w:jc w:val="both"/>
      </w:pPr>
      <w:r w:rsidRPr="00D71DB0">
        <w:t>Le Prestataire se réserve le droit d'utiliser les photos des réalisations pour sa communication, sauf refus écrit explicite du Client.</w:t>
      </w:r>
    </w:p>
    <w:p w:rsidR="00377F1C" w:rsidRDefault="00377F1C" w:rsidP="00377F1C">
      <w:pPr>
        <w:pStyle w:val="Titre2"/>
        <w:jc w:val="both"/>
      </w:pPr>
      <w:bookmarkStart w:id="13" w:name="_Toc225862022"/>
      <w:r>
        <w:t>11</w:t>
      </w:r>
      <w:r w:rsidRPr="00D71DB0">
        <w:t xml:space="preserve">. </w:t>
      </w:r>
      <w:r>
        <w:t>REPRODUCTIONS INTERDITES</w:t>
      </w:r>
      <w:bookmarkEnd w:id="13"/>
    </w:p>
    <w:p w:rsidR="00377F1C" w:rsidRDefault="00377F1C" w:rsidP="00377F1C">
      <w:pPr>
        <w:tabs>
          <w:tab w:val="left" w:pos="582"/>
          <w:tab w:val="left" w:pos="2340"/>
        </w:tabs>
        <w:jc w:val="both"/>
      </w:pPr>
      <w:r>
        <w:t xml:space="preserve">Reproduction de tout ou partie des créations </w:t>
      </w:r>
      <w:r>
        <w:t>appar</w:t>
      </w:r>
      <w:r w:rsidR="008C0C5E">
        <w:t>tenant</w:t>
      </w:r>
      <w:r>
        <w:t xml:space="preserve"> à </w:t>
      </w:r>
      <w:r>
        <w:t>Les Pinceaux du Bonheur</w:t>
      </w:r>
      <w:r>
        <w:t xml:space="preserve"> expose à des sanctions pénales.</w:t>
      </w:r>
    </w:p>
    <w:p w:rsidR="00377F1C" w:rsidRDefault="00377F1C" w:rsidP="00377F1C">
      <w:pPr>
        <w:pStyle w:val="Titre2"/>
        <w:jc w:val="both"/>
      </w:pPr>
      <w:bookmarkStart w:id="14" w:name="_Toc225862023"/>
      <w:r>
        <w:t>12. RGPD</w:t>
      </w:r>
      <w:bookmarkEnd w:id="14"/>
    </w:p>
    <w:p w:rsidR="00377F1C" w:rsidRPr="00BB193E" w:rsidRDefault="00377F1C" w:rsidP="00377F1C">
      <w:pPr>
        <w:tabs>
          <w:tab w:val="left" w:pos="582"/>
          <w:tab w:val="left" w:pos="2340"/>
        </w:tabs>
        <w:jc w:val="both"/>
      </w:pPr>
      <w:r>
        <w:t>Les données collectées (nom, mail, téléphone) sont nécessaires à la gestion de la prestation et ne sont jamais cédées à des tiers. Conformément à la loi, vous disposez d'un droit d'accès et de rectification.</w:t>
      </w:r>
    </w:p>
    <w:p w:rsidR="00377F1C" w:rsidRDefault="00377F1C" w:rsidP="00377F1C">
      <w:pPr>
        <w:pStyle w:val="Titre2"/>
        <w:jc w:val="both"/>
      </w:pPr>
      <w:bookmarkStart w:id="15" w:name="_Toc225862024"/>
      <w:r>
        <w:t>13</w:t>
      </w:r>
      <w:r w:rsidRPr="00D71DB0">
        <w:t xml:space="preserve">. </w:t>
      </w:r>
      <w:r>
        <w:t>APPLICATIONS GENERALES</w:t>
      </w:r>
      <w:bookmarkEnd w:id="15"/>
    </w:p>
    <w:p w:rsidR="00377F1C" w:rsidRPr="00E0135C" w:rsidRDefault="00377F1C" w:rsidP="00377F1C">
      <w:pPr>
        <w:autoSpaceDE w:val="0"/>
        <w:autoSpaceDN w:val="0"/>
        <w:adjustRightInd w:val="0"/>
        <w:jc w:val="both"/>
        <w:rPr>
          <w:color w:val="000000"/>
        </w:rPr>
      </w:pPr>
      <w:r w:rsidRPr="00E0135C">
        <w:rPr>
          <w:color w:val="000000"/>
          <w:shd w:val="clear" w:color="auto" w:fill="FFFFFF"/>
        </w:rPr>
        <w:t xml:space="preserve">Les présentes </w:t>
      </w:r>
      <w:r>
        <w:rPr>
          <w:color w:val="000000"/>
          <w:shd w:val="clear" w:color="auto" w:fill="FFFFFF"/>
        </w:rPr>
        <w:t xml:space="preserve">CGV </w:t>
      </w:r>
      <w:r w:rsidRPr="00E0135C">
        <w:rPr>
          <w:color w:val="000000"/>
          <w:shd w:val="clear" w:color="auto" w:fill="FFFFFF"/>
        </w:rPr>
        <w:t xml:space="preserve">prévalent sur tous autres documents établis </w:t>
      </w:r>
      <w:r>
        <w:rPr>
          <w:color w:val="000000"/>
          <w:shd w:val="clear" w:color="auto" w:fill="FFFFFF"/>
        </w:rPr>
        <w:t>entre le prestataire et/ou le c</w:t>
      </w:r>
      <w:r w:rsidRPr="00E0135C">
        <w:rPr>
          <w:color w:val="000000"/>
          <w:shd w:val="clear" w:color="auto" w:fill="FFFFFF"/>
        </w:rPr>
        <w:t xml:space="preserve">lient et ce hors mentions figurant sur les devis émis par </w:t>
      </w:r>
      <w:r>
        <w:rPr>
          <w:color w:val="000000"/>
          <w:shd w:val="clear" w:color="auto" w:fill="FFFFFF"/>
        </w:rPr>
        <w:t>Les Pinceaux du Bonheur</w:t>
      </w:r>
      <w:r w:rsidRPr="00E0135C">
        <w:rPr>
          <w:color w:val="000000"/>
          <w:shd w:val="clear" w:color="auto" w:fill="FFFFFF"/>
        </w:rPr>
        <w:t xml:space="preserve">, lesquelles prévalent sur les présentes </w:t>
      </w:r>
      <w:r>
        <w:rPr>
          <w:color w:val="000000"/>
          <w:shd w:val="clear" w:color="auto" w:fill="FFFFFF"/>
        </w:rPr>
        <w:t>CGV</w:t>
      </w:r>
      <w:r w:rsidRPr="00E0135C">
        <w:rPr>
          <w:color w:val="000000"/>
          <w:shd w:val="clear" w:color="auto" w:fill="FFFFFF"/>
        </w:rPr>
        <w:t>, en cas de contradiction.</w:t>
      </w:r>
    </w:p>
    <w:p w:rsidR="00377F1C" w:rsidRPr="00377F1C" w:rsidRDefault="00377F1C" w:rsidP="00377F1C">
      <w:pPr>
        <w:jc w:val="both"/>
      </w:pPr>
    </w:p>
    <w:p w:rsidR="009150B2" w:rsidRDefault="009150B2" w:rsidP="00377F1C">
      <w:pPr>
        <w:jc w:val="both"/>
      </w:pPr>
    </w:p>
    <w:sectPr w:rsidR="009150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C79" w:rsidRDefault="00692C79" w:rsidP="00377F1C">
      <w:pPr>
        <w:spacing w:after="0" w:line="240" w:lineRule="auto"/>
      </w:pPr>
      <w:r>
        <w:separator/>
      </w:r>
    </w:p>
  </w:endnote>
  <w:endnote w:type="continuationSeparator" w:id="0">
    <w:p w:rsidR="00692C79" w:rsidRDefault="00692C79" w:rsidP="0037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986285380"/>
      <w:docPartObj>
        <w:docPartGallery w:val="Page Numbers (Bottom of Page)"/>
        <w:docPartUnique/>
      </w:docPartObj>
    </w:sdtPr>
    <w:sdtContent>
      <w:sdt>
        <w:sdtPr>
          <w:rPr>
            <w:sz w:val="16"/>
          </w:rPr>
          <w:id w:val="-1769616900"/>
          <w:docPartObj>
            <w:docPartGallery w:val="Page Numbers (Top of Page)"/>
            <w:docPartUnique/>
          </w:docPartObj>
        </w:sdtPr>
        <w:sdtContent>
          <w:p w:rsidR="008D688A" w:rsidRPr="008D688A" w:rsidRDefault="008D688A">
            <w:pPr>
              <w:pStyle w:val="Pieddepage"/>
              <w:jc w:val="right"/>
              <w:rPr>
                <w:sz w:val="16"/>
              </w:rPr>
            </w:pPr>
            <w:r w:rsidRPr="008D688A">
              <w:rPr>
                <w:sz w:val="16"/>
              </w:rPr>
              <w:t xml:space="preserve">Page </w:t>
            </w:r>
            <w:r w:rsidRPr="008D688A">
              <w:rPr>
                <w:b/>
                <w:bCs/>
                <w:sz w:val="18"/>
                <w:szCs w:val="24"/>
              </w:rPr>
              <w:fldChar w:fldCharType="begin"/>
            </w:r>
            <w:r w:rsidRPr="008D688A">
              <w:rPr>
                <w:b/>
                <w:bCs/>
                <w:sz w:val="16"/>
              </w:rPr>
              <w:instrText>PAGE</w:instrText>
            </w:r>
            <w:r w:rsidRPr="008D688A">
              <w:rPr>
                <w:b/>
                <w:bCs/>
                <w:sz w:val="18"/>
                <w:szCs w:val="24"/>
              </w:rPr>
              <w:fldChar w:fldCharType="separate"/>
            </w:r>
            <w:r>
              <w:rPr>
                <w:b/>
                <w:bCs/>
                <w:noProof/>
                <w:sz w:val="16"/>
              </w:rPr>
              <w:t>4</w:t>
            </w:r>
            <w:r w:rsidRPr="008D688A">
              <w:rPr>
                <w:b/>
                <w:bCs/>
                <w:sz w:val="18"/>
                <w:szCs w:val="24"/>
              </w:rPr>
              <w:fldChar w:fldCharType="end"/>
            </w:r>
            <w:r w:rsidRPr="008D688A">
              <w:rPr>
                <w:sz w:val="16"/>
              </w:rPr>
              <w:t xml:space="preserve"> sur </w:t>
            </w:r>
            <w:r w:rsidRPr="008D688A">
              <w:rPr>
                <w:b/>
                <w:bCs/>
                <w:sz w:val="18"/>
                <w:szCs w:val="24"/>
              </w:rPr>
              <w:fldChar w:fldCharType="begin"/>
            </w:r>
            <w:r w:rsidRPr="008D688A">
              <w:rPr>
                <w:b/>
                <w:bCs/>
                <w:sz w:val="16"/>
              </w:rPr>
              <w:instrText>NUMPAGES</w:instrText>
            </w:r>
            <w:r w:rsidRPr="008D688A">
              <w:rPr>
                <w:b/>
                <w:bCs/>
                <w:sz w:val="18"/>
                <w:szCs w:val="24"/>
              </w:rPr>
              <w:fldChar w:fldCharType="separate"/>
            </w:r>
            <w:r>
              <w:rPr>
                <w:b/>
                <w:bCs/>
                <w:noProof/>
                <w:sz w:val="16"/>
              </w:rPr>
              <w:t>4</w:t>
            </w:r>
            <w:r w:rsidRPr="008D688A">
              <w:rPr>
                <w:b/>
                <w:bCs/>
                <w:sz w:val="18"/>
                <w:szCs w:val="24"/>
              </w:rPr>
              <w:fldChar w:fldCharType="end"/>
            </w:r>
          </w:p>
        </w:sdtContent>
      </w:sdt>
    </w:sdtContent>
  </w:sdt>
  <w:p w:rsidR="008D688A" w:rsidRDefault="008D688A" w:rsidP="008D688A">
    <w:pPr>
      <w:pStyle w:val="Pieddepage"/>
    </w:pPr>
    <w:r>
      <w:rPr>
        <w:b/>
        <w:bCs/>
        <w:color w:val="2D74B5"/>
        <w:sz w:val="18"/>
        <w:szCs w:val="18"/>
      </w:rPr>
      <w:t xml:space="preserve">[Les pinceaux du bonheur] </w:t>
    </w:r>
    <w:r>
      <w:rPr>
        <w:color w:val="404040"/>
        <w:sz w:val="18"/>
        <w:szCs w:val="18"/>
      </w:rPr>
      <w:t xml:space="preserve">2 allée des rosiers, 13700 MARIGNANE </w:t>
    </w:r>
    <w:r>
      <w:rPr>
        <w:color w:val="5B9BD4"/>
        <w:sz w:val="18"/>
        <w:szCs w:val="18"/>
      </w:rPr>
      <w:t xml:space="preserve">| </w:t>
    </w:r>
    <w:r>
      <w:rPr>
        <w:color w:val="404040"/>
        <w:sz w:val="18"/>
        <w:szCs w:val="18"/>
      </w:rPr>
      <w:t xml:space="preserve">@lespinceauxdubonheur13@hotmail.com + 3306 31 55 67 60 </w:t>
    </w:r>
    <w:r>
      <w:rPr>
        <w:color w:val="5B9BD4"/>
        <w:sz w:val="18"/>
        <w:szCs w:val="18"/>
      </w:rPr>
      <w:t xml:space="preserve">| </w:t>
    </w:r>
    <w:r>
      <w:rPr>
        <w:color w:val="404040"/>
        <w:sz w:val="18"/>
        <w:szCs w:val="18"/>
      </w:rPr>
      <w:t xml:space="preserve">SIREN : 882320609 | </w:t>
    </w:r>
    <w:r>
      <w:rPr>
        <w:color w:val="5B9BD4"/>
        <w:sz w:val="18"/>
        <w:szCs w:val="18"/>
      </w:rPr>
      <w:t xml:space="preserve">Code </w:t>
    </w:r>
    <w:r>
      <w:rPr>
        <w:color w:val="404040"/>
        <w:sz w:val="18"/>
        <w:szCs w:val="18"/>
      </w:rPr>
      <w:t>RNA : W134009776 – V01</w:t>
    </w:r>
  </w:p>
  <w:p w:rsidR="00377F1C" w:rsidRPr="008D688A" w:rsidRDefault="00377F1C" w:rsidP="008D68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C79" w:rsidRDefault="00692C79" w:rsidP="00377F1C">
      <w:pPr>
        <w:spacing w:after="0" w:line="240" w:lineRule="auto"/>
      </w:pPr>
      <w:r>
        <w:separator/>
      </w:r>
    </w:p>
  </w:footnote>
  <w:footnote w:type="continuationSeparator" w:id="0">
    <w:p w:rsidR="00692C79" w:rsidRDefault="00692C79" w:rsidP="00377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8A" w:rsidRDefault="008D688A">
    <w:pPr>
      <w:pStyle w:val="En-tte"/>
      <w:jc w:val="right"/>
    </w:pPr>
    <w:r w:rsidRPr="008D688A">
      <w:drawing>
        <wp:inline distT="0" distB="0" distL="0" distR="0" wp14:anchorId="39B80AB9" wp14:editId="264ED5B9">
          <wp:extent cx="365760" cy="391390"/>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76595" cy="402984"/>
                  </a:xfrm>
                  <a:prstGeom prst="rect">
                    <a:avLst/>
                  </a:prstGeom>
                </pic:spPr>
              </pic:pic>
            </a:graphicData>
          </a:graphic>
        </wp:inline>
      </w:drawing>
    </w:r>
  </w:p>
  <w:p w:rsidR="00D40922" w:rsidRDefault="00D4092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7806"/>
    <w:multiLevelType w:val="multilevel"/>
    <w:tmpl w:val="A4F0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75314"/>
    <w:multiLevelType w:val="multilevel"/>
    <w:tmpl w:val="C7D2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339D5"/>
    <w:multiLevelType w:val="multilevel"/>
    <w:tmpl w:val="C81E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11881"/>
    <w:multiLevelType w:val="multilevel"/>
    <w:tmpl w:val="7C2C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DB0"/>
    <w:rsid w:val="00004064"/>
    <w:rsid w:val="00377F1C"/>
    <w:rsid w:val="00692C79"/>
    <w:rsid w:val="008C0C5E"/>
    <w:rsid w:val="008D688A"/>
    <w:rsid w:val="008F42C0"/>
    <w:rsid w:val="009150B2"/>
    <w:rsid w:val="00A527DD"/>
    <w:rsid w:val="00D40922"/>
    <w:rsid w:val="00D71DB0"/>
    <w:rsid w:val="00EC6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DB3D4"/>
  <w15:chartTrackingRefBased/>
  <w15:docId w15:val="{6F5EB474-035B-490B-9186-0F4DEB27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7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71D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1DB0"/>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71DB0"/>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EC60C3"/>
    <w:rPr>
      <w:color w:val="0563C1" w:themeColor="hyperlink"/>
      <w:u w:val="single"/>
    </w:rPr>
  </w:style>
  <w:style w:type="paragraph" w:styleId="Paragraphedeliste">
    <w:name w:val="List Paragraph"/>
    <w:basedOn w:val="Normal"/>
    <w:uiPriority w:val="34"/>
    <w:qFormat/>
    <w:rsid w:val="008F42C0"/>
    <w:pPr>
      <w:ind w:left="720"/>
      <w:contextualSpacing/>
    </w:pPr>
  </w:style>
  <w:style w:type="paragraph" w:styleId="En-tte">
    <w:name w:val="header"/>
    <w:basedOn w:val="Normal"/>
    <w:link w:val="En-tteCar"/>
    <w:uiPriority w:val="99"/>
    <w:unhideWhenUsed/>
    <w:rsid w:val="00377F1C"/>
    <w:pPr>
      <w:tabs>
        <w:tab w:val="center" w:pos="4536"/>
        <w:tab w:val="right" w:pos="9072"/>
      </w:tabs>
      <w:spacing w:after="0" w:line="240" w:lineRule="auto"/>
    </w:pPr>
  </w:style>
  <w:style w:type="character" w:customStyle="1" w:styleId="En-tteCar">
    <w:name w:val="En-tête Car"/>
    <w:basedOn w:val="Policepardfaut"/>
    <w:link w:val="En-tte"/>
    <w:uiPriority w:val="99"/>
    <w:rsid w:val="00377F1C"/>
  </w:style>
  <w:style w:type="paragraph" w:styleId="Pieddepage">
    <w:name w:val="footer"/>
    <w:basedOn w:val="Normal"/>
    <w:link w:val="PieddepageCar"/>
    <w:uiPriority w:val="99"/>
    <w:unhideWhenUsed/>
    <w:rsid w:val="00377F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7F1C"/>
  </w:style>
  <w:style w:type="paragraph" w:customStyle="1" w:styleId="Default">
    <w:name w:val="Default"/>
    <w:rsid w:val="00377F1C"/>
    <w:pPr>
      <w:autoSpaceDE w:val="0"/>
      <w:autoSpaceDN w:val="0"/>
      <w:adjustRightInd w:val="0"/>
      <w:spacing w:after="0" w:line="240" w:lineRule="auto"/>
    </w:pPr>
    <w:rPr>
      <w:rFonts w:ascii="Arial" w:hAnsi="Arial" w:cs="Arial"/>
      <w:color w:val="000000"/>
      <w:sz w:val="24"/>
      <w:szCs w:val="24"/>
    </w:rPr>
  </w:style>
  <w:style w:type="paragraph" w:styleId="En-ttedetabledesmatires">
    <w:name w:val="TOC Heading"/>
    <w:basedOn w:val="Titre1"/>
    <w:next w:val="Normal"/>
    <w:uiPriority w:val="39"/>
    <w:unhideWhenUsed/>
    <w:qFormat/>
    <w:rsid w:val="008D688A"/>
    <w:pPr>
      <w:outlineLvl w:val="9"/>
    </w:pPr>
    <w:rPr>
      <w:lang w:eastAsia="fr-FR"/>
    </w:rPr>
  </w:style>
  <w:style w:type="paragraph" w:styleId="TM1">
    <w:name w:val="toc 1"/>
    <w:basedOn w:val="Normal"/>
    <w:next w:val="Normal"/>
    <w:autoRedefine/>
    <w:uiPriority w:val="39"/>
    <w:unhideWhenUsed/>
    <w:rsid w:val="008D688A"/>
    <w:pPr>
      <w:spacing w:after="100"/>
    </w:pPr>
  </w:style>
  <w:style w:type="paragraph" w:styleId="TM2">
    <w:name w:val="toc 2"/>
    <w:basedOn w:val="Normal"/>
    <w:next w:val="Normal"/>
    <w:autoRedefine/>
    <w:uiPriority w:val="39"/>
    <w:unhideWhenUsed/>
    <w:rsid w:val="008D688A"/>
    <w:pPr>
      <w:spacing w:after="100"/>
      <w:ind w:left="220"/>
    </w:pPr>
  </w:style>
  <w:style w:type="paragraph" w:styleId="TM3">
    <w:name w:val="toc 3"/>
    <w:basedOn w:val="Normal"/>
    <w:next w:val="Normal"/>
    <w:autoRedefine/>
    <w:uiPriority w:val="39"/>
    <w:unhideWhenUsed/>
    <w:rsid w:val="008D688A"/>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186818">
      <w:bodyDiv w:val="1"/>
      <w:marLeft w:val="0"/>
      <w:marRight w:val="0"/>
      <w:marTop w:val="0"/>
      <w:marBottom w:val="0"/>
      <w:divBdr>
        <w:top w:val="none" w:sz="0" w:space="0" w:color="auto"/>
        <w:left w:val="none" w:sz="0" w:space="0" w:color="auto"/>
        <w:bottom w:val="none" w:sz="0" w:space="0" w:color="auto"/>
        <w:right w:val="none" w:sz="0" w:space="0" w:color="auto"/>
      </w:divBdr>
    </w:div>
    <w:div w:id="690490806">
      <w:bodyDiv w:val="1"/>
      <w:marLeft w:val="0"/>
      <w:marRight w:val="0"/>
      <w:marTop w:val="0"/>
      <w:marBottom w:val="0"/>
      <w:divBdr>
        <w:top w:val="none" w:sz="0" w:space="0" w:color="auto"/>
        <w:left w:val="none" w:sz="0" w:space="0" w:color="auto"/>
        <w:bottom w:val="none" w:sz="0" w:space="0" w:color="auto"/>
        <w:right w:val="none" w:sz="0" w:space="0" w:color="auto"/>
      </w:divBdr>
    </w:div>
    <w:div w:id="768425543">
      <w:bodyDiv w:val="1"/>
      <w:marLeft w:val="0"/>
      <w:marRight w:val="0"/>
      <w:marTop w:val="0"/>
      <w:marBottom w:val="0"/>
      <w:divBdr>
        <w:top w:val="none" w:sz="0" w:space="0" w:color="auto"/>
        <w:left w:val="none" w:sz="0" w:space="0" w:color="auto"/>
        <w:bottom w:val="none" w:sz="0" w:space="0" w:color="auto"/>
        <w:right w:val="none" w:sz="0" w:space="0" w:color="auto"/>
      </w:divBdr>
    </w:div>
    <w:div w:id="896629322">
      <w:bodyDiv w:val="1"/>
      <w:marLeft w:val="0"/>
      <w:marRight w:val="0"/>
      <w:marTop w:val="0"/>
      <w:marBottom w:val="0"/>
      <w:divBdr>
        <w:top w:val="none" w:sz="0" w:space="0" w:color="auto"/>
        <w:left w:val="none" w:sz="0" w:space="0" w:color="auto"/>
        <w:bottom w:val="none" w:sz="0" w:space="0" w:color="auto"/>
        <w:right w:val="none" w:sz="0" w:space="0" w:color="auto"/>
      </w:divBdr>
    </w:div>
    <w:div w:id="197528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pinceauxdubonheur13@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477"/>
    <w:rsid w:val="001305EC"/>
    <w:rsid w:val="002824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EAB4D069064C88AB8B7915E63DB51D">
    <w:name w:val="C1EAB4D069064C88AB8B7915E63DB51D"/>
    <w:rsid w:val="00282477"/>
  </w:style>
  <w:style w:type="paragraph" w:customStyle="1" w:styleId="674FCAF2F9434837BA0450C1B607FE02">
    <w:name w:val="674FCAF2F9434837BA0450C1B607FE02"/>
    <w:rsid w:val="00282477"/>
  </w:style>
  <w:style w:type="paragraph" w:customStyle="1" w:styleId="1E73A55F964E4ACE877F491A41C72318">
    <w:name w:val="1E73A55F964E4ACE877F491A41C72318"/>
    <w:rsid w:val="00282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AF251-6248-482E-B1AC-23AD10F76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1353</Words>
  <Characters>7446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Groupe AUSY</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Yolande SAMMUT</dc:creator>
  <cp:keywords/>
  <dc:description/>
  <cp:lastModifiedBy>Yolande SAMMUT</cp:lastModifiedBy>
  <cp:revision>4</cp:revision>
  <dcterms:created xsi:type="dcterms:W3CDTF">2026-03-31T11:57:00Z</dcterms:created>
  <dcterms:modified xsi:type="dcterms:W3CDTF">2026-03-31T13:09:00Z</dcterms:modified>
</cp:coreProperties>
</file>